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90" w:rsidRPr="00867AC1" w:rsidRDefault="00467BE6" w:rsidP="00867AC1">
      <w:pPr>
        <w:jc w:val="center"/>
        <w:textAlignment w:val="auto"/>
        <w:rPr>
          <w:b/>
          <w:sz w:val="24"/>
          <w:u w:val="single"/>
        </w:rPr>
        <w:sectPr w:rsidR="00F93E90" w:rsidRPr="00867AC1" w:rsidSect="00600572">
          <w:pgSz w:w="11907" w:h="16839" w:code="9"/>
          <w:pgMar w:top="567" w:right="1440" w:bottom="1701" w:left="1440" w:header="283" w:footer="1134" w:gutter="0"/>
          <w:pgNumType w:start="1"/>
          <w:cols w:space="720"/>
          <w:docGrid w:linePitch="299"/>
        </w:sectPr>
      </w:pPr>
      <w:r>
        <w:rPr>
          <w:noProof/>
          <w:lang w:eastAsia="en-GB"/>
        </w:rPr>
        <mc:AlternateContent>
          <mc:Choice Requires="wps">
            <w:drawing>
              <wp:anchor distT="0" distB="0" distL="114300" distR="114300" simplePos="0" relativeHeight="251657728" behindDoc="1" locked="0" layoutInCell="0" allowOverlap="1" wp14:anchorId="77A850C5" wp14:editId="0F2F96F9">
                <wp:simplePos x="0" y="0"/>
                <wp:positionH relativeFrom="page">
                  <wp:posOffset>6767830</wp:posOffset>
                </wp:positionH>
                <wp:positionV relativeFrom="page">
                  <wp:posOffset>10079990</wp:posOffset>
                </wp:positionV>
                <wp:extent cx="647700" cy="396240"/>
                <wp:effectExtent l="0" t="254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AC1" w:rsidRPr="00867AC1" w:rsidRDefault="00867AC1" w:rsidP="00867AC1">
                            <w:pPr>
                              <w:jc w:val="center"/>
                              <w:rPr>
                                <w:rFonts w:ascii="Arial" w:hAnsi="Arial" w:cs="Arial"/>
                                <w:b/>
                                <w:sz w:val="48"/>
                              </w:rPr>
                            </w:pPr>
                            <w:r w:rsidRPr="00867AC1">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850C5"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O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yAYkW8kdUTKFdJ&#10;UBaIEOYdLBqpfmA0wOzIsP6+o4ph1H4QoP4kJKBPZNyGzOYRbNSlZXNpoaIEqAwbjKblykwDatcr&#10;vm0g0vTehLyFF1Nzp+Yzq8M7g/ngkjrMMjuALvfO6zxxl78B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PReTn7YC&#10;AAC5BQAADgAAAAAAAAAAAAAAAAAuAgAAZHJzL2Uyb0RvYy54bWxQSwECLQAUAAYACAAAACEAgQOp&#10;fOEAAAAPAQAADwAAAAAAAAAAAAAAAAAQBQAAZHJzL2Rvd25yZXYueG1sUEsFBgAAAAAEAAQA8wAA&#10;AB4GAAAAAA==&#10;" o:allowincell="f" filled="f" stroked="f">
                <v:textbox>
                  <w:txbxContent>
                    <w:p w:rsidR="00867AC1" w:rsidRPr="00867AC1" w:rsidRDefault="00867AC1" w:rsidP="00867AC1">
                      <w:pPr>
                        <w:jc w:val="center"/>
                        <w:rPr>
                          <w:rFonts w:ascii="Arial" w:hAnsi="Arial" w:cs="Arial"/>
                          <w:b/>
                          <w:sz w:val="48"/>
                        </w:rPr>
                      </w:pPr>
                      <w:r w:rsidRPr="00867AC1">
                        <w:rPr>
                          <w:rFonts w:ascii="Arial" w:hAnsi="Arial" w:cs="Arial"/>
                          <w:b/>
                          <w:sz w:val="48"/>
                        </w:rPr>
                        <w:t>EN</w:t>
                      </w:r>
                    </w:p>
                  </w:txbxContent>
                </v:textbox>
                <w10:wrap anchorx="page" anchory="page"/>
              </v:shape>
            </w:pict>
          </mc:Fallback>
        </mc:AlternateContent>
      </w:r>
      <w:r>
        <w:rPr>
          <w:noProof/>
          <w:lang w:eastAsia="en-GB"/>
        </w:rPr>
        <w:drawing>
          <wp:inline distT="0" distB="0" distL="0" distR="0" wp14:anchorId="2FBF763F" wp14:editId="5F2813AB">
            <wp:extent cx="2131060" cy="906145"/>
            <wp:effectExtent l="0" t="0" r="2540" b="8255"/>
            <wp:docPr id="1" name="Picture 1" descr="logo Forum_eu-korea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um_eu-korea_pet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60" cy="906145"/>
                    </a:xfrm>
                    <a:prstGeom prst="rect">
                      <a:avLst/>
                    </a:prstGeom>
                    <a:noFill/>
                    <a:ln>
                      <a:noFill/>
                    </a:ln>
                  </pic:spPr>
                </pic:pic>
              </a:graphicData>
            </a:graphic>
          </wp:inline>
        </w:drawing>
      </w:r>
    </w:p>
    <w:p w:rsidR="00D43FAB" w:rsidRPr="00867AC1" w:rsidRDefault="00D43FAB" w:rsidP="00867AC1">
      <w:pPr>
        <w:jc w:val="center"/>
        <w:textAlignment w:val="auto"/>
        <w:rPr>
          <w:b/>
          <w:sz w:val="24"/>
          <w:u w:val="single"/>
        </w:rPr>
      </w:pPr>
    </w:p>
    <w:p w:rsidR="00D43FAB" w:rsidRPr="00867AC1" w:rsidRDefault="00D43FAB" w:rsidP="00714766">
      <w:pPr>
        <w:jc w:val="center"/>
        <w:rPr>
          <w:b/>
          <w:sz w:val="24"/>
          <w:u w:val="single"/>
        </w:rPr>
      </w:pPr>
    </w:p>
    <w:p w:rsidR="00BE623B" w:rsidRPr="00867AC1" w:rsidRDefault="00BE623B" w:rsidP="00714766">
      <w:pPr>
        <w:jc w:val="center"/>
        <w:rPr>
          <w:sz w:val="24"/>
        </w:rPr>
      </w:pPr>
      <w:r w:rsidRPr="00867AC1">
        <w:rPr>
          <w:sz w:val="24"/>
        </w:rPr>
        <w:t>The Civil Society Forum under the EU-Korea Free Trade Agreement</w:t>
      </w:r>
    </w:p>
    <w:p w:rsidR="00BE623B" w:rsidRPr="00867AC1" w:rsidRDefault="005756E4" w:rsidP="00714766">
      <w:pPr>
        <w:jc w:val="center"/>
        <w:rPr>
          <w:sz w:val="24"/>
        </w:rPr>
      </w:pPr>
      <w:r>
        <w:rPr>
          <w:sz w:val="24"/>
        </w:rPr>
        <w:t>4</w:t>
      </w:r>
      <w:r w:rsidRPr="005756E4">
        <w:rPr>
          <w:sz w:val="24"/>
          <w:vertAlign w:val="superscript"/>
        </w:rPr>
        <w:t>th</w:t>
      </w:r>
      <w:r>
        <w:rPr>
          <w:sz w:val="24"/>
        </w:rPr>
        <w:t xml:space="preserve"> </w:t>
      </w:r>
      <w:r w:rsidR="00BE623B" w:rsidRPr="00867AC1">
        <w:rPr>
          <w:sz w:val="24"/>
        </w:rPr>
        <w:t xml:space="preserve">meeting, </w:t>
      </w:r>
      <w:r>
        <w:rPr>
          <w:sz w:val="24"/>
        </w:rPr>
        <w:t>Seoul</w:t>
      </w:r>
      <w:r w:rsidR="00BE623B" w:rsidRPr="00867AC1">
        <w:rPr>
          <w:sz w:val="24"/>
        </w:rPr>
        <w:t xml:space="preserve">, </w:t>
      </w:r>
      <w:r>
        <w:rPr>
          <w:sz w:val="24"/>
        </w:rPr>
        <w:t>10</w:t>
      </w:r>
      <w:r w:rsidR="00BE623B" w:rsidRPr="00867AC1">
        <w:rPr>
          <w:sz w:val="24"/>
        </w:rPr>
        <w:t xml:space="preserve"> </w:t>
      </w:r>
      <w:r>
        <w:rPr>
          <w:sz w:val="24"/>
        </w:rPr>
        <w:t>September</w:t>
      </w:r>
      <w:r w:rsidR="00BE623B" w:rsidRPr="00867AC1">
        <w:rPr>
          <w:sz w:val="24"/>
        </w:rPr>
        <w:t xml:space="preserve"> 201</w:t>
      </w:r>
      <w:r>
        <w:rPr>
          <w:sz w:val="24"/>
        </w:rPr>
        <w:t>5</w:t>
      </w:r>
    </w:p>
    <w:p w:rsidR="00BE623B" w:rsidRPr="00867AC1" w:rsidRDefault="00BE623B" w:rsidP="00714766">
      <w:pPr>
        <w:rPr>
          <w:sz w:val="24"/>
        </w:rPr>
      </w:pPr>
    </w:p>
    <w:p w:rsidR="002D5F4D" w:rsidRPr="00867AC1" w:rsidRDefault="002D5F4D" w:rsidP="00714766">
      <w:pPr>
        <w:jc w:val="center"/>
        <w:rPr>
          <w:b/>
          <w:sz w:val="24"/>
        </w:rPr>
      </w:pPr>
      <w:r w:rsidRPr="00867AC1">
        <w:rPr>
          <w:b/>
          <w:sz w:val="24"/>
        </w:rPr>
        <w:t>CONCLUSIONS</w:t>
      </w:r>
    </w:p>
    <w:p w:rsidR="002D5F4D" w:rsidRPr="00E974E8" w:rsidRDefault="002D5F4D" w:rsidP="00867AC1">
      <w:pPr>
        <w:jc w:val="center"/>
        <w:rPr>
          <w:szCs w:val="22"/>
        </w:rPr>
      </w:pPr>
      <w:proofErr w:type="gramStart"/>
      <w:r w:rsidRPr="00E974E8">
        <w:rPr>
          <w:szCs w:val="22"/>
        </w:rPr>
        <w:t>issued</w:t>
      </w:r>
      <w:proofErr w:type="gramEnd"/>
      <w:r w:rsidRPr="00E974E8">
        <w:rPr>
          <w:szCs w:val="22"/>
        </w:rPr>
        <w:t xml:space="preserve"> by the </w:t>
      </w:r>
      <w:r w:rsidR="00867AC1" w:rsidRPr="00867AC1">
        <w:rPr>
          <w:szCs w:val="22"/>
        </w:rPr>
        <w:t>co-chairs</w:t>
      </w:r>
      <w:r w:rsidR="00867AC1">
        <w:rPr>
          <w:szCs w:val="22"/>
        </w:rPr>
        <w:t>,</w:t>
      </w:r>
    </w:p>
    <w:p w:rsidR="002D5F4D" w:rsidRPr="00E974E8" w:rsidRDefault="005756E4">
      <w:pPr>
        <w:jc w:val="center"/>
        <w:rPr>
          <w:szCs w:val="22"/>
        </w:rPr>
      </w:pPr>
      <w:r>
        <w:rPr>
          <w:szCs w:val="22"/>
        </w:rPr>
        <w:t>Mr Hoi-</w:t>
      </w:r>
      <w:proofErr w:type="spellStart"/>
      <w:r>
        <w:rPr>
          <w:szCs w:val="22"/>
        </w:rPr>
        <w:t>Seong</w:t>
      </w:r>
      <w:proofErr w:type="spellEnd"/>
      <w:r>
        <w:rPr>
          <w:szCs w:val="22"/>
        </w:rPr>
        <w:t xml:space="preserve"> </w:t>
      </w:r>
      <w:proofErr w:type="spellStart"/>
      <w:r>
        <w:rPr>
          <w:szCs w:val="22"/>
        </w:rPr>
        <w:t>Jeong</w:t>
      </w:r>
      <w:proofErr w:type="spellEnd"/>
      <w:r w:rsidR="00C55F09">
        <w:rPr>
          <w:szCs w:val="22"/>
        </w:rPr>
        <w:t>,</w:t>
      </w:r>
      <w:r>
        <w:rPr>
          <w:szCs w:val="22"/>
        </w:rPr>
        <w:t xml:space="preserve"> </w:t>
      </w:r>
      <w:r w:rsidR="00797AE9">
        <w:rPr>
          <w:szCs w:val="22"/>
        </w:rPr>
        <w:t xml:space="preserve">Dr </w:t>
      </w:r>
      <w:proofErr w:type="spellStart"/>
      <w:r w:rsidR="00797AE9">
        <w:rPr>
          <w:szCs w:val="22"/>
        </w:rPr>
        <w:t>Kiu</w:t>
      </w:r>
      <w:proofErr w:type="spellEnd"/>
      <w:r w:rsidR="00797AE9">
        <w:rPr>
          <w:szCs w:val="22"/>
        </w:rPr>
        <w:t xml:space="preserve"> </w:t>
      </w:r>
      <w:proofErr w:type="spellStart"/>
      <w:r w:rsidR="00797AE9">
        <w:rPr>
          <w:szCs w:val="22"/>
        </w:rPr>
        <w:t>Sik</w:t>
      </w:r>
      <w:proofErr w:type="spellEnd"/>
      <w:r w:rsidR="00797AE9">
        <w:rPr>
          <w:szCs w:val="22"/>
        </w:rPr>
        <w:t xml:space="preserve"> Bae </w:t>
      </w:r>
      <w:r w:rsidR="00240F16">
        <w:rPr>
          <w:szCs w:val="22"/>
        </w:rPr>
        <w:t xml:space="preserve">and </w:t>
      </w:r>
      <w:r>
        <w:rPr>
          <w:szCs w:val="22"/>
        </w:rPr>
        <w:t>Mr Thomas Jenkins</w:t>
      </w:r>
    </w:p>
    <w:p w:rsidR="00D43FAB" w:rsidRPr="00E974E8" w:rsidRDefault="00D43FAB">
      <w:pPr>
        <w:jc w:val="center"/>
        <w:rPr>
          <w:szCs w:val="22"/>
        </w:rPr>
      </w:pPr>
    </w:p>
    <w:p w:rsidR="00D43FAB" w:rsidRPr="00E974E8" w:rsidRDefault="00D43FAB">
      <w:pPr>
        <w:jc w:val="center"/>
        <w:rPr>
          <w:szCs w:val="22"/>
        </w:rPr>
      </w:pPr>
    </w:p>
    <w:p w:rsidR="005C5643" w:rsidRPr="00E974E8" w:rsidRDefault="005C5643" w:rsidP="00CA3A3D">
      <w:pPr>
        <w:spacing w:after="120"/>
        <w:rPr>
          <w:szCs w:val="22"/>
        </w:rPr>
      </w:pPr>
      <w:r w:rsidRPr="00E974E8">
        <w:rPr>
          <w:szCs w:val="22"/>
        </w:rPr>
        <w:t xml:space="preserve">The Civil Society Forum (CSF) under the EU-Korea Free Trade Agreement held its </w:t>
      </w:r>
      <w:r w:rsidR="00CA3A3D">
        <w:rPr>
          <w:szCs w:val="22"/>
        </w:rPr>
        <w:t>fourth</w:t>
      </w:r>
      <w:r w:rsidRPr="00E974E8">
        <w:rPr>
          <w:szCs w:val="22"/>
        </w:rPr>
        <w:t xml:space="preserve"> meeting in </w:t>
      </w:r>
      <w:r w:rsidR="00CA3A3D">
        <w:rPr>
          <w:szCs w:val="22"/>
        </w:rPr>
        <w:t>Seoul</w:t>
      </w:r>
      <w:r w:rsidRPr="00E974E8">
        <w:rPr>
          <w:szCs w:val="22"/>
        </w:rPr>
        <w:t xml:space="preserve">, on </w:t>
      </w:r>
      <w:r w:rsidR="00CA3A3D">
        <w:rPr>
          <w:szCs w:val="22"/>
        </w:rPr>
        <w:t>10</w:t>
      </w:r>
      <w:r w:rsidRPr="00E974E8">
        <w:rPr>
          <w:szCs w:val="22"/>
        </w:rPr>
        <w:t xml:space="preserve"> </w:t>
      </w:r>
      <w:r w:rsidR="00CA3A3D">
        <w:rPr>
          <w:szCs w:val="22"/>
        </w:rPr>
        <w:t xml:space="preserve">September </w:t>
      </w:r>
      <w:r w:rsidRPr="00E974E8">
        <w:rPr>
          <w:szCs w:val="22"/>
        </w:rPr>
        <w:t>201</w:t>
      </w:r>
      <w:r w:rsidR="00CA3A3D">
        <w:rPr>
          <w:szCs w:val="22"/>
        </w:rPr>
        <w:t>5</w:t>
      </w:r>
      <w:r w:rsidRPr="00E974E8">
        <w:rPr>
          <w:szCs w:val="22"/>
        </w:rPr>
        <w:t xml:space="preserve">. It </w:t>
      </w:r>
      <w:proofErr w:type="gramStart"/>
      <w:r w:rsidRPr="00E974E8">
        <w:rPr>
          <w:szCs w:val="22"/>
        </w:rPr>
        <w:t xml:space="preserve">was </w:t>
      </w:r>
      <w:r w:rsidR="00690F9C">
        <w:rPr>
          <w:szCs w:val="22"/>
        </w:rPr>
        <w:t>co-</w:t>
      </w:r>
      <w:r w:rsidRPr="00E974E8">
        <w:rPr>
          <w:szCs w:val="22"/>
        </w:rPr>
        <w:t>chaired</w:t>
      </w:r>
      <w:proofErr w:type="gramEnd"/>
      <w:r w:rsidRPr="00E974E8">
        <w:rPr>
          <w:szCs w:val="22"/>
        </w:rPr>
        <w:t xml:space="preserve"> by </w:t>
      </w:r>
      <w:r w:rsidR="00CA3A3D">
        <w:rPr>
          <w:szCs w:val="22"/>
        </w:rPr>
        <w:t>Mr Hoi-</w:t>
      </w:r>
      <w:proofErr w:type="spellStart"/>
      <w:r w:rsidR="00CA3A3D">
        <w:rPr>
          <w:szCs w:val="22"/>
        </w:rPr>
        <w:t>Seong</w:t>
      </w:r>
      <w:proofErr w:type="spellEnd"/>
      <w:r w:rsidR="00CA3A3D">
        <w:rPr>
          <w:szCs w:val="22"/>
        </w:rPr>
        <w:t xml:space="preserve"> </w:t>
      </w:r>
      <w:proofErr w:type="spellStart"/>
      <w:r w:rsidR="00CA3A3D">
        <w:rPr>
          <w:szCs w:val="22"/>
        </w:rPr>
        <w:t>Jeong</w:t>
      </w:r>
      <w:proofErr w:type="spellEnd"/>
      <w:r w:rsidR="00CA3A3D">
        <w:rPr>
          <w:szCs w:val="22"/>
        </w:rPr>
        <w:t xml:space="preserve"> </w:t>
      </w:r>
      <w:r w:rsidR="00CA3A3D" w:rsidRPr="00CA3A3D">
        <w:rPr>
          <w:szCs w:val="22"/>
        </w:rPr>
        <w:t xml:space="preserve">(President of the </w:t>
      </w:r>
      <w:r w:rsidR="00CA3A3D" w:rsidRPr="00CA3A3D">
        <w:rPr>
          <w:szCs w:val="22"/>
          <w:lang w:val="en-US"/>
        </w:rPr>
        <w:t>Institute for the Environment and Civilization)</w:t>
      </w:r>
      <w:r w:rsidR="00C55F09">
        <w:rPr>
          <w:szCs w:val="22"/>
          <w:lang w:val="en-US"/>
        </w:rPr>
        <w:t>,</w:t>
      </w:r>
      <w:r w:rsidR="00CA3A3D" w:rsidRPr="00CA3A3D">
        <w:rPr>
          <w:szCs w:val="22"/>
          <w:lang w:val="en-US"/>
        </w:rPr>
        <w:t xml:space="preserve"> </w:t>
      </w:r>
      <w:r w:rsidR="00797AE9" w:rsidRPr="00797AE9">
        <w:rPr>
          <w:szCs w:val="22"/>
        </w:rPr>
        <w:t xml:space="preserve">Dr </w:t>
      </w:r>
      <w:proofErr w:type="spellStart"/>
      <w:r w:rsidR="00797AE9" w:rsidRPr="00797AE9">
        <w:rPr>
          <w:szCs w:val="22"/>
        </w:rPr>
        <w:t>Kiu</w:t>
      </w:r>
      <w:proofErr w:type="spellEnd"/>
      <w:r w:rsidR="00797AE9" w:rsidRPr="00797AE9">
        <w:rPr>
          <w:szCs w:val="22"/>
        </w:rPr>
        <w:t xml:space="preserve"> </w:t>
      </w:r>
      <w:proofErr w:type="spellStart"/>
      <w:r w:rsidR="00797AE9" w:rsidRPr="00797AE9">
        <w:rPr>
          <w:szCs w:val="22"/>
        </w:rPr>
        <w:t>Sik</w:t>
      </w:r>
      <w:proofErr w:type="spellEnd"/>
      <w:r w:rsidR="00797AE9" w:rsidRPr="00797AE9">
        <w:rPr>
          <w:szCs w:val="22"/>
        </w:rPr>
        <w:t xml:space="preserve"> Bae </w:t>
      </w:r>
      <w:r w:rsidR="00797AE9">
        <w:rPr>
          <w:szCs w:val="22"/>
        </w:rPr>
        <w:t xml:space="preserve">(Korea Labour Institute) </w:t>
      </w:r>
      <w:r w:rsidR="00CA3A3D">
        <w:rPr>
          <w:szCs w:val="22"/>
          <w:lang w:val="en-US"/>
        </w:rPr>
        <w:t xml:space="preserve">and </w:t>
      </w:r>
      <w:r w:rsidRPr="00E974E8">
        <w:rPr>
          <w:szCs w:val="22"/>
        </w:rPr>
        <w:t>Mr Thomas Jenkins (European Trade Union Confederation).</w:t>
      </w:r>
    </w:p>
    <w:p w:rsidR="005C5643" w:rsidRDefault="00ED1016" w:rsidP="00CA3A3D">
      <w:pPr>
        <w:spacing w:after="120"/>
        <w:rPr>
          <w:szCs w:val="22"/>
        </w:rPr>
      </w:pPr>
      <w:r w:rsidRPr="00E974E8">
        <w:rPr>
          <w:szCs w:val="22"/>
        </w:rPr>
        <w:t xml:space="preserve">The meeting provided the EU side with an opportunity to welcome the </w:t>
      </w:r>
      <w:r w:rsidR="00CA3A3D">
        <w:rPr>
          <w:szCs w:val="22"/>
        </w:rPr>
        <w:t xml:space="preserve">new </w:t>
      </w:r>
      <w:r w:rsidRPr="00E974E8">
        <w:rPr>
          <w:szCs w:val="22"/>
        </w:rPr>
        <w:t xml:space="preserve">Korea DAG </w:t>
      </w:r>
      <w:r w:rsidR="00CA3A3D">
        <w:rPr>
          <w:szCs w:val="22"/>
        </w:rPr>
        <w:t>Chair</w:t>
      </w:r>
      <w:r w:rsidRPr="00E974E8">
        <w:rPr>
          <w:szCs w:val="22"/>
        </w:rPr>
        <w:t xml:space="preserve"> and to </w:t>
      </w:r>
      <w:r w:rsidR="00855005" w:rsidRPr="00E974E8">
        <w:rPr>
          <w:szCs w:val="22"/>
        </w:rPr>
        <w:t xml:space="preserve">look forward to continuing </w:t>
      </w:r>
      <w:r w:rsidR="00867AC1">
        <w:rPr>
          <w:szCs w:val="22"/>
        </w:rPr>
        <w:t>their</w:t>
      </w:r>
      <w:r w:rsidR="00867AC1" w:rsidRPr="00E974E8">
        <w:rPr>
          <w:szCs w:val="22"/>
        </w:rPr>
        <w:t xml:space="preserve"> </w:t>
      </w:r>
      <w:r w:rsidR="00855005" w:rsidRPr="00E974E8">
        <w:rPr>
          <w:szCs w:val="22"/>
        </w:rPr>
        <w:t>fruitful cooperation.</w:t>
      </w:r>
      <w:r w:rsidR="00CA3A3D">
        <w:rPr>
          <w:szCs w:val="22"/>
        </w:rPr>
        <w:t xml:space="preserve"> For the EU DAG, it was the last EU-Korea CSF meeting under its current mandate and therefore an occasion to emphasise the progress achieved in a dialogue and cooperation with the Korea DAG since June 2012.</w:t>
      </w:r>
    </w:p>
    <w:p w:rsidR="00CA3A3D" w:rsidRDefault="00CA3A3D" w:rsidP="00CA3A3D">
      <w:pPr>
        <w:spacing w:after="120"/>
        <w:rPr>
          <w:szCs w:val="22"/>
        </w:rPr>
      </w:pPr>
      <w:r>
        <w:rPr>
          <w:szCs w:val="22"/>
        </w:rPr>
        <w:t>The Civil Society Forum was preceded by a workshop on labour-related aspects held on 9 September with a discussion on fixed-term contracts and minimum wages.</w:t>
      </w:r>
    </w:p>
    <w:p w:rsidR="007C000C" w:rsidRPr="00E974E8" w:rsidRDefault="007C000C">
      <w:pPr>
        <w:rPr>
          <w:szCs w:val="22"/>
        </w:rPr>
      </w:pPr>
      <w:r w:rsidRPr="00E974E8">
        <w:rPr>
          <w:szCs w:val="22"/>
        </w:rPr>
        <w:t xml:space="preserve">In line with the established practice, the Forum started with a briefing by the </w:t>
      </w:r>
      <w:r w:rsidR="00867AC1" w:rsidRPr="00867AC1">
        <w:rPr>
          <w:szCs w:val="22"/>
        </w:rPr>
        <w:t xml:space="preserve">co-chairs </w:t>
      </w:r>
      <w:r w:rsidRPr="00E974E8">
        <w:rPr>
          <w:szCs w:val="22"/>
        </w:rPr>
        <w:t xml:space="preserve">of the Trade and Sustainable Development Committee </w:t>
      </w:r>
      <w:r w:rsidR="009B76B3" w:rsidRPr="00E974E8">
        <w:rPr>
          <w:szCs w:val="22"/>
        </w:rPr>
        <w:t>(TSD</w:t>
      </w:r>
      <w:r w:rsidR="00BD406A">
        <w:rPr>
          <w:szCs w:val="22"/>
        </w:rPr>
        <w:t>C</w:t>
      </w:r>
      <w:r w:rsidR="009B76B3" w:rsidRPr="00E974E8">
        <w:rPr>
          <w:szCs w:val="22"/>
        </w:rPr>
        <w:t xml:space="preserve">) </w:t>
      </w:r>
      <w:r w:rsidRPr="00E974E8">
        <w:rPr>
          <w:szCs w:val="22"/>
        </w:rPr>
        <w:t xml:space="preserve">who </w:t>
      </w:r>
      <w:r w:rsidR="00430934" w:rsidRPr="00E974E8">
        <w:rPr>
          <w:szCs w:val="22"/>
        </w:rPr>
        <w:t>reported on</w:t>
      </w:r>
      <w:r w:rsidRPr="00E974E8">
        <w:rPr>
          <w:szCs w:val="22"/>
        </w:rPr>
        <w:t xml:space="preserve"> the outcomes of their discussions the day before and shared with the CSF </w:t>
      </w:r>
      <w:proofErr w:type="gramStart"/>
      <w:r w:rsidRPr="00E974E8">
        <w:rPr>
          <w:szCs w:val="22"/>
        </w:rPr>
        <w:t>members</w:t>
      </w:r>
      <w:proofErr w:type="gramEnd"/>
      <w:r w:rsidRPr="00E974E8">
        <w:rPr>
          <w:szCs w:val="22"/>
        </w:rPr>
        <w:t xml:space="preserve"> suggestions concerning areas for future work and analysis by the CSF. </w:t>
      </w:r>
      <w:r w:rsidR="00C41EF7" w:rsidRPr="00E974E8">
        <w:rPr>
          <w:szCs w:val="22"/>
        </w:rPr>
        <w:t>On</w:t>
      </w:r>
      <w:r w:rsidRPr="00E974E8">
        <w:rPr>
          <w:szCs w:val="22"/>
        </w:rPr>
        <w:t xml:space="preserve"> this occasion, it </w:t>
      </w:r>
      <w:proofErr w:type="gramStart"/>
      <w:r w:rsidRPr="00E974E8">
        <w:rPr>
          <w:szCs w:val="22"/>
        </w:rPr>
        <w:t xml:space="preserve">was also </w:t>
      </w:r>
      <w:r w:rsidR="00BD406A">
        <w:rPr>
          <w:szCs w:val="22"/>
        </w:rPr>
        <w:t>noted</w:t>
      </w:r>
      <w:proofErr w:type="gramEnd"/>
      <w:r w:rsidR="00BD406A">
        <w:rPr>
          <w:szCs w:val="22"/>
        </w:rPr>
        <w:t xml:space="preserve"> that </w:t>
      </w:r>
      <w:r w:rsidRPr="00E974E8">
        <w:rPr>
          <w:szCs w:val="22"/>
        </w:rPr>
        <w:t xml:space="preserve">the CSF </w:t>
      </w:r>
      <w:r w:rsidR="00867AC1" w:rsidRPr="00867AC1">
        <w:rPr>
          <w:szCs w:val="22"/>
        </w:rPr>
        <w:t xml:space="preserve">co-chairs </w:t>
      </w:r>
      <w:r w:rsidRPr="00E974E8">
        <w:rPr>
          <w:szCs w:val="22"/>
        </w:rPr>
        <w:t xml:space="preserve">had the opportunity to participate in part of the </w:t>
      </w:r>
      <w:r w:rsidR="00C55F09">
        <w:rPr>
          <w:szCs w:val="22"/>
        </w:rPr>
        <w:t>TSDC</w:t>
      </w:r>
      <w:r w:rsidRPr="00E974E8">
        <w:rPr>
          <w:szCs w:val="22"/>
        </w:rPr>
        <w:t xml:space="preserve"> meeting and to provide </w:t>
      </w:r>
      <w:r w:rsidR="00867AC1">
        <w:rPr>
          <w:szCs w:val="22"/>
        </w:rPr>
        <w:t xml:space="preserve">an </w:t>
      </w:r>
      <w:r w:rsidRPr="00E974E8">
        <w:rPr>
          <w:szCs w:val="22"/>
        </w:rPr>
        <w:t xml:space="preserve">update on activities undertaken by both DAGs and CSF since the last meeting in </w:t>
      </w:r>
      <w:r w:rsidR="00BD406A">
        <w:rPr>
          <w:szCs w:val="22"/>
        </w:rPr>
        <w:t>December</w:t>
      </w:r>
      <w:r w:rsidRPr="00E974E8">
        <w:rPr>
          <w:szCs w:val="22"/>
        </w:rPr>
        <w:t xml:space="preserve"> 201</w:t>
      </w:r>
      <w:r w:rsidR="00BD406A">
        <w:rPr>
          <w:szCs w:val="22"/>
        </w:rPr>
        <w:t>4</w:t>
      </w:r>
      <w:r w:rsidRPr="00E974E8">
        <w:rPr>
          <w:szCs w:val="22"/>
        </w:rPr>
        <w:t>.</w:t>
      </w:r>
      <w:r w:rsidR="009B76B3" w:rsidRPr="00E974E8">
        <w:rPr>
          <w:szCs w:val="22"/>
        </w:rPr>
        <w:t xml:space="preserve"> It was also noted with approval that a representative of the International Labour Organisation (ILO) had addressed the TSDC.</w:t>
      </w:r>
    </w:p>
    <w:p w:rsidR="00B20991" w:rsidRPr="00E974E8" w:rsidRDefault="00B20991">
      <w:pPr>
        <w:rPr>
          <w:szCs w:val="22"/>
        </w:rPr>
      </w:pPr>
    </w:p>
    <w:p w:rsidR="00B20991" w:rsidRPr="00240F16" w:rsidRDefault="00B20991" w:rsidP="00E974E8">
      <w:pPr>
        <w:keepNext/>
        <w:rPr>
          <w:szCs w:val="22"/>
          <w:u w:val="single"/>
        </w:rPr>
      </w:pPr>
      <w:r w:rsidRPr="00240F16">
        <w:rPr>
          <w:szCs w:val="22"/>
          <w:u w:val="single"/>
        </w:rPr>
        <w:t>Labour standards</w:t>
      </w:r>
    </w:p>
    <w:p w:rsidR="00867AC1" w:rsidRDefault="00867AC1" w:rsidP="00E974E8">
      <w:pPr>
        <w:keepNext/>
        <w:rPr>
          <w:szCs w:val="22"/>
        </w:rPr>
      </w:pPr>
    </w:p>
    <w:p w:rsidR="00230E05" w:rsidRDefault="003958E8" w:rsidP="00230E05">
      <w:pPr>
        <w:spacing w:after="120"/>
        <w:rPr>
          <w:szCs w:val="22"/>
        </w:rPr>
      </w:pPr>
      <w:r w:rsidRPr="00E974E8">
        <w:rPr>
          <w:szCs w:val="22"/>
        </w:rPr>
        <w:t xml:space="preserve">Further to </w:t>
      </w:r>
      <w:r w:rsidR="00230E05">
        <w:rPr>
          <w:szCs w:val="22"/>
        </w:rPr>
        <w:t xml:space="preserve">discussion </w:t>
      </w:r>
      <w:r w:rsidRPr="00E974E8">
        <w:rPr>
          <w:szCs w:val="22"/>
        </w:rPr>
        <w:t xml:space="preserve">in </w:t>
      </w:r>
      <w:r w:rsidR="00230E05">
        <w:rPr>
          <w:szCs w:val="22"/>
        </w:rPr>
        <w:t>Brussels in December 2014</w:t>
      </w:r>
      <w:r w:rsidRPr="00E974E8">
        <w:rPr>
          <w:szCs w:val="22"/>
        </w:rPr>
        <w:t xml:space="preserve"> and the ensuing CSF conclusions, </w:t>
      </w:r>
      <w:r w:rsidR="0056741C" w:rsidRPr="00E974E8">
        <w:rPr>
          <w:szCs w:val="22"/>
        </w:rPr>
        <w:t xml:space="preserve">the Forum discussed with </w:t>
      </w:r>
      <w:r w:rsidR="00502F99" w:rsidRPr="00E974E8">
        <w:rPr>
          <w:szCs w:val="22"/>
        </w:rPr>
        <w:t xml:space="preserve">the ILO </w:t>
      </w:r>
      <w:r w:rsidR="0056741C" w:rsidRPr="00E974E8">
        <w:rPr>
          <w:szCs w:val="22"/>
        </w:rPr>
        <w:t xml:space="preserve">representative </w:t>
      </w:r>
      <w:r w:rsidR="00230E05">
        <w:rPr>
          <w:szCs w:val="22"/>
        </w:rPr>
        <w:t xml:space="preserve">recent developments in the area of the core labour standards in Korea and </w:t>
      </w:r>
      <w:r w:rsidR="0056741C" w:rsidRPr="00E974E8">
        <w:rPr>
          <w:szCs w:val="22"/>
        </w:rPr>
        <w:t xml:space="preserve">ways to approach legislative and practical aspects related to </w:t>
      </w:r>
      <w:r w:rsidR="00502F99" w:rsidRPr="00E974E8">
        <w:rPr>
          <w:szCs w:val="22"/>
        </w:rPr>
        <w:t xml:space="preserve">the </w:t>
      </w:r>
      <w:r w:rsidR="0056741C" w:rsidRPr="00E974E8">
        <w:rPr>
          <w:szCs w:val="22"/>
        </w:rPr>
        <w:t xml:space="preserve">promotion of freedom of association and the right to collective bargaining, and to prohibition of forced labour, so </w:t>
      </w:r>
      <w:r w:rsidR="00502F99" w:rsidRPr="00E974E8">
        <w:rPr>
          <w:szCs w:val="22"/>
        </w:rPr>
        <w:t xml:space="preserve">as </w:t>
      </w:r>
      <w:r w:rsidR="0056741C" w:rsidRPr="00E974E8">
        <w:rPr>
          <w:szCs w:val="22"/>
        </w:rPr>
        <w:t xml:space="preserve">to open the </w:t>
      </w:r>
      <w:r w:rsidR="0056741C" w:rsidRPr="00E974E8">
        <w:rPr>
          <w:szCs w:val="22"/>
        </w:rPr>
        <w:t xml:space="preserve">way for Korea's move towards ratification and effective implementation of the ILO fundamental conventions in both areas. </w:t>
      </w:r>
    </w:p>
    <w:p w:rsidR="00440EFC" w:rsidRDefault="00230E05" w:rsidP="002E3DD7">
      <w:pPr>
        <w:spacing w:after="120"/>
        <w:rPr>
          <w:szCs w:val="22"/>
        </w:rPr>
      </w:pPr>
      <w:r>
        <w:rPr>
          <w:szCs w:val="22"/>
        </w:rPr>
        <w:t xml:space="preserve">The CSF members welcomed </w:t>
      </w:r>
      <w:r w:rsidR="00523815">
        <w:rPr>
          <w:szCs w:val="22"/>
        </w:rPr>
        <w:t xml:space="preserve">agreement </w:t>
      </w:r>
      <w:r>
        <w:rPr>
          <w:szCs w:val="22"/>
        </w:rPr>
        <w:t>at the TSDC meeting about launching a joint EU-Korea project on labour standards (with a particular emphasis on implementation of the ILO No. 111 Non-Discrimination Convention) and expressed hope that the project would start in 2016</w:t>
      </w:r>
      <w:r w:rsidR="00523815">
        <w:rPr>
          <w:szCs w:val="22"/>
        </w:rPr>
        <w:t>.</w:t>
      </w:r>
    </w:p>
    <w:p w:rsidR="00440EFC" w:rsidRDefault="00440EFC" w:rsidP="002E3DD7">
      <w:pPr>
        <w:spacing w:after="120"/>
        <w:rPr>
          <w:szCs w:val="22"/>
        </w:rPr>
      </w:pPr>
    </w:p>
    <w:p w:rsidR="002E3DD7" w:rsidRDefault="002E3DD7" w:rsidP="002E3DD7">
      <w:pPr>
        <w:spacing w:after="120"/>
        <w:rPr>
          <w:szCs w:val="22"/>
        </w:rPr>
      </w:pPr>
      <w:r>
        <w:rPr>
          <w:szCs w:val="22"/>
        </w:rPr>
        <w:lastRenderedPageBreak/>
        <w:t xml:space="preserve">Based on discussions, </w:t>
      </w:r>
      <w:r w:rsidR="004C4A25">
        <w:rPr>
          <w:szCs w:val="22"/>
        </w:rPr>
        <w:t xml:space="preserve">the </w:t>
      </w:r>
      <w:r>
        <w:rPr>
          <w:szCs w:val="22"/>
        </w:rPr>
        <w:t>CSF:</w:t>
      </w:r>
    </w:p>
    <w:p w:rsidR="002E3DD7" w:rsidRDefault="00A7727A" w:rsidP="0015706D">
      <w:pPr>
        <w:numPr>
          <w:ilvl w:val="0"/>
          <w:numId w:val="2"/>
        </w:numPr>
        <w:spacing w:after="120"/>
        <w:ind w:left="425" w:hanging="425"/>
        <w:rPr>
          <w:szCs w:val="22"/>
        </w:rPr>
      </w:pPr>
      <w:r>
        <w:rPr>
          <w:szCs w:val="22"/>
        </w:rPr>
        <w:t>C</w:t>
      </w:r>
      <w:r w:rsidR="002E3DD7">
        <w:rPr>
          <w:szCs w:val="22"/>
        </w:rPr>
        <w:t>alls on the Parties to continue the preparation of a joint project on labour standards with a view to launching it in 2016 and recommends development of similar projects dedicated to other ILO fundamental conventions, including on freedom of association and the right to collective bargaining</w:t>
      </w:r>
      <w:r w:rsidR="00440EFC">
        <w:rPr>
          <w:szCs w:val="22"/>
        </w:rPr>
        <w:t>.</w:t>
      </w:r>
      <w:r w:rsidR="004C4A25">
        <w:rPr>
          <w:szCs w:val="22"/>
        </w:rPr>
        <w:t xml:space="preserve"> </w:t>
      </w:r>
      <w:r w:rsidR="00440EFC">
        <w:rPr>
          <w:szCs w:val="22"/>
        </w:rPr>
        <w:t>I</w:t>
      </w:r>
      <w:r w:rsidR="004C4A25">
        <w:rPr>
          <w:szCs w:val="22"/>
        </w:rPr>
        <w:t xml:space="preserve">n this context, employers and workers members of the CSF </w:t>
      </w:r>
      <w:r w:rsidR="00797AE9">
        <w:rPr>
          <w:szCs w:val="22"/>
        </w:rPr>
        <w:t>wish</w:t>
      </w:r>
      <w:r w:rsidR="004C4A25">
        <w:rPr>
          <w:szCs w:val="22"/>
        </w:rPr>
        <w:t xml:space="preserve"> to contribute to preparation and implementation of such projects</w:t>
      </w:r>
      <w:r>
        <w:rPr>
          <w:szCs w:val="22"/>
        </w:rPr>
        <w:t>.</w:t>
      </w:r>
    </w:p>
    <w:p w:rsidR="00C04B72" w:rsidRPr="00A7727A" w:rsidRDefault="00A7727A" w:rsidP="007F40F9">
      <w:pPr>
        <w:numPr>
          <w:ilvl w:val="0"/>
          <w:numId w:val="2"/>
        </w:numPr>
        <w:spacing w:after="120"/>
        <w:ind w:left="425" w:hanging="425"/>
        <w:rPr>
          <w:szCs w:val="22"/>
        </w:rPr>
      </w:pPr>
      <w:r>
        <w:rPr>
          <w:szCs w:val="22"/>
        </w:rPr>
        <w:t>R</w:t>
      </w:r>
      <w:r w:rsidR="00F66761" w:rsidRPr="00A7727A">
        <w:rPr>
          <w:szCs w:val="22"/>
        </w:rPr>
        <w:t xml:space="preserve">ecalls that at their last meeting in December 2014, the CSF welcomed the commitment of the Parties to prepare </w:t>
      </w:r>
      <w:r w:rsidR="00C04B72" w:rsidRPr="00A7727A">
        <w:rPr>
          <w:szCs w:val="22"/>
        </w:rPr>
        <w:t>"texts setting out progress to date and further intended steps toward ratification of ILO fundamental and other up-to-date conventions"</w:t>
      </w:r>
      <w:r w:rsidR="00F66761" w:rsidRPr="00A7727A">
        <w:rPr>
          <w:szCs w:val="22"/>
        </w:rPr>
        <w:t xml:space="preserve"> and asked that the two DAGs are involved in development of this text along with the time line</w:t>
      </w:r>
      <w:r w:rsidRPr="00A7727A">
        <w:rPr>
          <w:szCs w:val="22"/>
        </w:rPr>
        <w:t>.</w:t>
      </w:r>
      <w:r w:rsidR="00F66761" w:rsidRPr="00A7727A">
        <w:rPr>
          <w:szCs w:val="22"/>
        </w:rPr>
        <w:t xml:space="preserve"> </w:t>
      </w:r>
      <w:r w:rsidRPr="00A7727A">
        <w:rPr>
          <w:szCs w:val="22"/>
        </w:rPr>
        <w:t>I</w:t>
      </w:r>
      <w:r w:rsidR="00F66761" w:rsidRPr="00A7727A">
        <w:rPr>
          <w:szCs w:val="22"/>
        </w:rPr>
        <w:t xml:space="preserve">n this context, the CSF notes that the texts have been prepared </w:t>
      </w:r>
      <w:r w:rsidR="00C04B72" w:rsidRPr="00A7727A">
        <w:rPr>
          <w:szCs w:val="22"/>
        </w:rPr>
        <w:t xml:space="preserve">and </w:t>
      </w:r>
      <w:r w:rsidR="00F66761" w:rsidRPr="00A7727A">
        <w:rPr>
          <w:szCs w:val="22"/>
        </w:rPr>
        <w:t>s</w:t>
      </w:r>
      <w:r w:rsidR="00C04B72" w:rsidRPr="00A7727A">
        <w:rPr>
          <w:szCs w:val="22"/>
        </w:rPr>
        <w:t>hared with the CSF</w:t>
      </w:r>
      <w:r w:rsidR="00F66761" w:rsidRPr="00A7727A">
        <w:rPr>
          <w:szCs w:val="22"/>
        </w:rPr>
        <w:t>, expresses however</w:t>
      </w:r>
      <w:r w:rsidR="00C04B72" w:rsidRPr="00A7727A">
        <w:rPr>
          <w:szCs w:val="22"/>
        </w:rPr>
        <w:t xml:space="preserve"> </w:t>
      </w:r>
      <w:r w:rsidR="00F66761" w:rsidRPr="00A7727A">
        <w:rPr>
          <w:szCs w:val="22"/>
        </w:rPr>
        <w:t xml:space="preserve">its disappointment with </w:t>
      </w:r>
      <w:r w:rsidR="00A35A71" w:rsidRPr="00A7727A">
        <w:rPr>
          <w:szCs w:val="22"/>
        </w:rPr>
        <w:t xml:space="preserve">the lack of progress and concrete steps in particular </w:t>
      </w:r>
      <w:r w:rsidR="00F66761" w:rsidRPr="00A7727A">
        <w:rPr>
          <w:szCs w:val="22"/>
        </w:rPr>
        <w:t>regard</w:t>
      </w:r>
      <w:r w:rsidR="00A35A71" w:rsidRPr="00A7727A">
        <w:rPr>
          <w:szCs w:val="22"/>
        </w:rPr>
        <w:t>ing ratification and effective implementation of the ILO fundamental conventions and urges the Parties to renew their efforts in that direction</w:t>
      </w:r>
      <w:r>
        <w:rPr>
          <w:szCs w:val="22"/>
        </w:rPr>
        <w:t>.</w:t>
      </w:r>
      <w:r w:rsidR="005B5973" w:rsidRPr="00A7727A">
        <w:rPr>
          <w:szCs w:val="22"/>
        </w:rPr>
        <w:t xml:space="preserve"> Korea’s agreement expressed at the TSDC to prepare and share with the TSDC and the CSF before its next meeting</w:t>
      </w:r>
      <w:r w:rsidR="005B5973" w:rsidRPr="00A7727A">
        <w:rPr>
          <w:rFonts w:hint="eastAsia"/>
          <w:szCs w:val="22"/>
        </w:rPr>
        <w:t>,</w:t>
      </w:r>
      <w:r w:rsidR="005B5973" w:rsidRPr="00A7727A">
        <w:rPr>
          <w:szCs w:val="22"/>
        </w:rPr>
        <w:t xml:space="preserve"> texts setting out intended concrete steps towards removing remaining obstacles for ratification of the core ILO Conventions is a welcome move</w:t>
      </w:r>
      <w:r>
        <w:rPr>
          <w:szCs w:val="22"/>
        </w:rPr>
        <w:t>.</w:t>
      </w:r>
    </w:p>
    <w:p w:rsidR="0082633A" w:rsidRPr="00E974E8" w:rsidRDefault="00A7727A" w:rsidP="0015706D">
      <w:pPr>
        <w:numPr>
          <w:ilvl w:val="0"/>
          <w:numId w:val="2"/>
        </w:numPr>
        <w:spacing w:after="120"/>
        <w:ind w:left="425" w:hanging="425"/>
        <w:rPr>
          <w:szCs w:val="22"/>
        </w:rPr>
      </w:pPr>
      <w:r>
        <w:rPr>
          <w:szCs w:val="22"/>
        </w:rPr>
        <w:t>A</w:t>
      </w:r>
      <w:r w:rsidR="0082633A" w:rsidRPr="00E974E8">
        <w:rPr>
          <w:szCs w:val="22"/>
        </w:rPr>
        <w:t xml:space="preserve">sks the Korean Government to engage constructively in a dialogue with representatives of employers and workers to discuss </w:t>
      </w:r>
      <w:r w:rsidR="009776FF" w:rsidRPr="00E974E8">
        <w:rPr>
          <w:szCs w:val="22"/>
        </w:rPr>
        <w:t xml:space="preserve">and </w:t>
      </w:r>
      <w:r w:rsidR="00191E83" w:rsidRPr="00E974E8">
        <w:rPr>
          <w:szCs w:val="22"/>
        </w:rPr>
        <w:t>find ways</w:t>
      </w:r>
      <w:r w:rsidR="009776FF" w:rsidRPr="00E974E8">
        <w:rPr>
          <w:szCs w:val="22"/>
        </w:rPr>
        <w:t xml:space="preserve"> </w:t>
      </w:r>
      <w:r w:rsidR="0082633A" w:rsidRPr="00E974E8">
        <w:rPr>
          <w:szCs w:val="22"/>
        </w:rPr>
        <w:t>to address remaining legislative and practical shortcomings</w:t>
      </w:r>
      <w:r w:rsidR="004001C7" w:rsidRPr="00E974E8">
        <w:rPr>
          <w:szCs w:val="22"/>
        </w:rPr>
        <w:t>, in particular the issues</w:t>
      </w:r>
      <w:r w:rsidR="0082633A" w:rsidRPr="00E974E8">
        <w:rPr>
          <w:szCs w:val="22"/>
        </w:rPr>
        <w:t xml:space="preserve"> </w:t>
      </w:r>
      <w:r w:rsidR="004001C7" w:rsidRPr="00E974E8">
        <w:rPr>
          <w:szCs w:val="22"/>
        </w:rPr>
        <w:t>identified by the ILO supervisory mechanism</w:t>
      </w:r>
      <w:r w:rsidR="00D058F7">
        <w:rPr>
          <w:szCs w:val="22"/>
        </w:rPr>
        <w:t>,</w:t>
      </w:r>
      <w:r w:rsidR="0082633A" w:rsidRPr="00E974E8">
        <w:rPr>
          <w:szCs w:val="22"/>
        </w:rPr>
        <w:t xml:space="preserve"> </w:t>
      </w:r>
      <w:r w:rsidR="000D5585">
        <w:rPr>
          <w:szCs w:val="22"/>
        </w:rPr>
        <w:t xml:space="preserve">and to ratify </w:t>
      </w:r>
      <w:r w:rsidR="0082633A" w:rsidRPr="00E974E8">
        <w:rPr>
          <w:szCs w:val="22"/>
        </w:rPr>
        <w:t>the remaining ILO fundamental conventions, notably No</w:t>
      </w:r>
      <w:r w:rsidR="00867AC1">
        <w:rPr>
          <w:szCs w:val="22"/>
        </w:rPr>
        <w:t>s </w:t>
      </w:r>
      <w:r w:rsidR="0082633A" w:rsidRPr="00E974E8">
        <w:rPr>
          <w:szCs w:val="22"/>
        </w:rPr>
        <w:t>29 and</w:t>
      </w:r>
      <w:r w:rsidR="00867AC1">
        <w:rPr>
          <w:szCs w:val="22"/>
        </w:rPr>
        <w:t> </w:t>
      </w:r>
      <w:r w:rsidR="0082633A" w:rsidRPr="00E974E8">
        <w:rPr>
          <w:szCs w:val="22"/>
        </w:rPr>
        <w:t>105 (</w:t>
      </w:r>
      <w:r w:rsidR="004C4A25">
        <w:rPr>
          <w:szCs w:val="22"/>
        </w:rPr>
        <w:t xml:space="preserve">prohibition of </w:t>
      </w:r>
      <w:r w:rsidR="0082633A" w:rsidRPr="00E974E8">
        <w:rPr>
          <w:szCs w:val="22"/>
        </w:rPr>
        <w:t>forced labour), as well as No</w:t>
      </w:r>
      <w:r w:rsidR="00867AC1">
        <w:rPr>
          <w:szCs w:val="22"/>
        </w:rPr>
        <w:t>s </w:t>
      </w:r>
      <w:r w:rsidR="0082633A" w:rsidRPr="00E974E8">
        <w:rPr>
          <w:szCs w:val="22"/>
        </w:rPr>
        <w:t>87 and</w:t>
      </w:r>
      <w:r w:rsidR="00867AC1">
        <w:rPr>
          <w:szCs w:val="22"/>
        </w:rPr>
        <w:t> </w:t>
      </w:r>
      <w:r w:rsidR="0082633A" w:rsidRPr="00E974E8">
        <w:rPr>
          <w:szCs w:val="22"/>
        </w:rPr>
        <w:t>98 (freedom of association and the right to collective bargaining)</w:t>
      </w:r>
      <w:r w:rsidR="000D5585">
        <w:rPr>
          <w:szCs w:val="22"/>
        </w:rPr>
        <w:t xml:space="preserve">. The CSF also calls on EU Member States and Korea </w:t>
      </w:r>
      <w:proofErr w:type="gramStart"/>
      <w:r w:rsidR="000D5585">
        <w:rPr>
          <w:szCs w:val="22"/>
        </w:rPr>
        <w:t>to</w:t>
      </w:r>
      <w:r w:rsidR="002B7EA9">
        <w:rPr>
          <w:szCs w:val="22"/>
        </w:rPr>
        <w:t xml:space="preserve"> effecti</w:t>
      </w:r>
      <w:r w:rsidR="000D5585">
        <w:rPr>
          <w:szCs w:val="22"/>
        </w:rPr>
        <w:t>vely</w:t>
      </w:r>
      <w:r w:rsidR="002B7EA9">
        <w:rPr>
          <w:szCs w:val="22"/>
        </w:rPr>
        <w:t xml:space="preserve"> implement</w:t>
      </w:r>
      <w:proofErr w:type="gramEnd"/>
      <w:r w:rsidR="002B7EA9">
        <w:rPr>
          <w:szCs w:val="22"/>
        </w:rPr>
        <w:t xml:space="preserve"> </w:t>
      </w:r>
      <w:r w:rsidR="007F0687">
        <w:rPr>
          <w:szCs w:val="22"/>
        </w:rPr>
        <w:t xml:space="preserve">all </w:t>
      </w:r>
      <w:r w:rsidR="000D5585">
        <w:rPr>
          <w:szCs w:val="22"/>
        </w:rPr>
        <w:t>fundamental</w:t>
      </w:r>
      <w:r w:rsidR="007F0687">
        <w:rPr>
          <w:szCs w:val="22"/>
        </w:rPr>
        <w:t xml:space="preserve"> ILO conventions</w:t>
      </w:r>
      <w:r>
        <w:rPr>
          <w:szCs w:val="22"/>
        </w:rPr>
        <w:t>.</w:t>
      </w:r>
      <w:r w:rsidR="009776FF" w:rsidRPr="00E974E8">
        <w:rPr>
          <w:szCs w:val="22"/>
        </w:rPr>
        <w:t xml:space="preserve"> </w:t>
      </w:r>
    </w:p>
    <w:p w:rsidR="0082633A" w:rsidRPr="00E974E8" w:rsidRDefault="00A132E0" w:rsidP="0015706D">
      <w:pPr>
        <w:numPr>
          <w:ilvl w:val="0"/>
          <w:numId w:val="2"/>
        </w:numPr>
        <w:spacing w:after="120"/>
        <w:ind w:left="425" w:hanging="425"/>
        <w:rPr>
          <w:szCs w:val="22"/>
        </w:rPr>
      </w:pPr>
      <w:r>
        <w:rPr>
          <w:szCs w:val="22"/>
        </w:rPr>
        <w:t>Reaffirms</w:t>
      </w:r>
      <w:r w:rsidR="001143AC" w:rsidRPr="00E974E8">
        <w:rPr>
          <w:szCs w:val="22"/>
        </w:rPr>
        <w:t xml:space="preserve"> that </w:t>
      </w:r>
      <w:r w:rsidR="00B53FB2" w:rsidRPr="00E974E8">
        <w:rPr>
          <w:szCs w:val="22"/>
        </w:rPr>
        <w:t xml:space="preserve">the </w:t>
      </w:r>
      <w:r w:rsidR="001143AC" w:rsidRPr="00E974E8">
        <w:rPr>
          <w:szCs w:val="22"/>
        </w:rPr>
        <w:t>promotion and consolidation of social dialogue</w:t>
      </w:r>
      <w:r w:rsidR="00B76A6E">
        <w:rPr>
          <w:szCs w:val="22"/>
        </w:rPr>
        <w:t>, in particular through the guarantee of free expression, association and assembly,</w:t>
      </w:r>
      <w:r w:rsidR="001143AC" w:rsidRPr="00E974E8">
        <w:rPr>
          <w:szCs w:val="22"/>
        </w:rPr>
        <w:t xml:space="preserve"> will facilitate the ratification of the ILO fundamental conventions by Korea, as well as their effective implementation by Korea and the EU Member States</w:t>
      </w:r>
      <w:r w:rsidR="00A7727A">
        <w:rPr>
          <w:szCs w:val="22"/>
        </w:rPr>
        <w:t>.</w:t>
      </w:r>
    </w:p>
    <w:p w:rsidR="00F15792" w:rsidRPr="00E974E8" w:rsidRDefault="00A7727A" w:rsidP="0015706D">
      <w:pPr>
        <w:numPr>
          <w:ilvl w:val="0"/>
          <w:numId w:val="2"/>
        </w:numPr>
        <w:spacing w:after="120"/>
        <w:ind w:left="425" w:hanging="425"/>
        <w:rPr>
          <w:szCs w:val="22"/>
        </w:rPr>
      </w:pPr>
      <w:r>
        <w:rPr>
          <w:szCs w:val="22"/>
        </w:rPr>
        <w:t>S</w:t>
      </w:r>
      <w:r w:rsidR="00A06E80" w:rsidRPr="00E974E8">
        <w:rPr>
          <w:szCs w:val="22"/>
        </w:rPr>
        <w:t xml:space="preserve">tresses that the ILO, due to its mandate, tripartite structure and expertise, is best placed to provide assistance for its member states in improving their record in ratification and implementation of, in particular, </w:t>
      </w:r>
      <w:r w:rsidR="00DB7973" w:rsidRPr="00E974E8">
        <w:rPr>
          <w:szCs w:val="22"/>
        </w:rPr>
        <w:t xml:space="preserve">the </w:t>
      </w:r>
      <w:r w:rsidR="00A06E80" w:rsidRPr="00E974E8">
        <w:rPr>
          <w:szCs w:val="22"/>
        </w:rPr>
        <w:t xml:space="preserve">fundamental conventions; and </w:t>
      </w:r>
      <w:r w:rsidR="00B37CE7">
        <w:rPr>
          <w:szCs w:val="22"/>
        </w:rPr>
        <w:t>calls on</w:t>
      </w:r>
      <w:r w:rsidR="00B37CE7" w:rsidRPr="00E974E8">
        <w:rPr>
          <w:szCs w:val="22"/>
        </w:rPr>
        <w:t xml:space="preserve"> </w:t>
      </w:r>
      <w:r w:rsidR="00A06E80" w:rsidRPr="00E974E8">
        <w:rPr>
          <w:szCs w:val="22"/>
        </w:rPr>
        <w:t xml:space="preserve">the Korean Government to </w:t>
      </w:r>
      <w:r w:rsidR="00DB7973" w:rsidRPr="00E974E8">
        <w:rPr>
          <w:szCs w:val="22"/>
        </w:rPr>
        <w:t>seize</w:t>
      </w:r>
      <w:r w:rsidR="00A06E80" w:rsidRPr="00E974E8">
        <w:rPr>
          <w:szCs w:val="22"/>
        </w:rPr>
        <w:t xml:space="preserve"> this opportunity and to </w:t>
      </w:r>
      <w:r w:rsidR="00CE247A" w:rsidRPr="00E974E8">
        <w:rPr>
          <w:szCs w:val="22"/>
        </w:rPr>
        <w:t>use</w:t>
      </w:r>
      <w:r w:rsidR="00A06E80" w:rsidRPr="00E974E8">
        <w:rPr>
          <w:szCs w:val="22"/>
        </w:rPr>
        <w:t xml:space="preserve"> technical </w:t>
      </w:r>
      <w:r w:rsidR="00CE247A" w:rsidRPr="00E974E8">
        <w:rPr>
          <w:szCs w:val="22"/>
        </w:rPr>
        <w:t xml:space="preserve">assistance of </w:t>
      </w:r>
      <w:r w:rsidR="00A06E80" w:rsidRPr="00E974E8">
        <w:rPr>
          <w:szCs w:val="22"/>
        </w:rPr>
        <w:t>the ILO experts</w:t>
      </w:r>
      <w:r w:rsidR="00DC68CC">
        <w:rPr>
          <w:szCs w:val="22"/>
        </w:rPr>
        <w:t>.</w:t>
      </w:r>
      <w:r>
        <w:rPr>
          <w:szCs w:val="22"/>
        </w:rPr>
        <w:t>.</w:t>
      </w:r>
      <w:r w:rsidR="00DC68CC">
        <w:rPr>
          <w:szCs w:val="22"/>
        </w:rPr>
        <w:t xml:space="preserve"> The experience of the new EU Member States in effective implementation of the ILO conventions </w:t>
      </w:r>
      <w:proofErr w:type="gramStart"/>
      <w:r w:rsidR="00DC68CC">
        <w:rPr>
          <w:szCs w:val="22"/>
        </w:rPr>
        <w:t>should be considered</w:t>
      </w:r>
      <w:proofErr w:type="gramEnd"/>
      <w:r w:rsidR="00DC68CC">
        <w:rPr>
          <w:szCs w:val="22"/>
        </w:rPr>
        <w:t>.</w:t>
      </w:r>
    </w:p>
    <w:p w:rsidR="001143AC" w:rsidRPr="00E974E8" w:rsidRDefault="00A7727A" w:rsidP="00E974E8">
      <w:pPr>
        <w:numPr>
          <w:ilvl w:val="0"/>
          <w:numId w:val="2"/>
        </w:numPr>
        <w:ind w:left="425" w:hanging="425"/>
        <w:rPr>
          <w:szCs w:val="22"/>
        </w:rPr>
      </w:pPr>
      <w:r>
        <w:rPr>
          <w:szCs w:val="22"/>
        </w:rPr>
        <w:t>D</w:t>
      </w:r>
      <w:r w:rsidR="00F15792" w:rsidRPr="00E974E8">
        <w:rPr>
          <w:szCs w:val="22"/>
        </w:rPr>
        <w:t>ecides to continue its discussion and work in this area</w:t>
      </w:r>
      <w:r w:rsidR="00A06E80" w:rsidRPr="00E974E8">
        <w:rPr>
          <w:szCs w:val="22"/>
        </w:rPr>
        <w:t>.</w:t>
      </w:r>
    </w:p>
    <w:p w:rsidR="00C023DB" w:rsidRPr="00E974E8" w:rsidRDefault="00C023DB" w:rsidP="00E974E8">
      <w:pPr>
        <w:rPr>
          <w:szCs w:val="22"/>
          <w:u w:val="single"/>
        </w:rPr>
      </w:pPr>
    </w:p>
    <w:p w:rsidR="00C023DB" w:rsidRDefault="00C023DB" w:rsidP="00E974E8">
      <w:pPr>
        <w:keepNext/>
        <w:rPr>
          <w:szCs w:val="22"/>
          <w:u w:val="single"/>
        </w:rPr>
      </w:pPr>
      <w:r w:rsidRPr="00E974E8">
        <w:rPr>
          <w:szCs w:val="22"/>
          <w:u w:val="single"/>
        </w:rPr>
        <w:t>Corporate Social Responsibility (CSR)</w:t>
      </w:r>
    </w:p>
    <w:p w:rsidR="00867AC1" w:rsidRPr="00E974E8" w:rsidRDefault="00867AC1" w:rsidP="00E974E8">
      <w:pPr>
        <w:keepNext/>
        <w:rPr>
          <w:szCs w:val="22"/>
          <w:u w:val="single"/>
        </w:rPr>
      </w:pPr>
    </w:p>
    <w:p w:rsidR="000462D0" w:rsidRDefault="000462D0" w:rsidP="000462D0">
      <w:pPr>
        <w:spacing w:after="120"/>
        <w:rPr>
          <w:szCs w:val="22"/>
        </w:rPr>
      </w:pPr>
      <w:r>
        <w:rPr>
          <w:szCs w:val="22"/>
        </w:rPr>
        <w:t xml:space="preserve">The Forum discussed CSR based on delivered presentations. </w:t>
      </w:r>
      <w:r w:rsidR="007832B8">
        <w:rPr>
          <w:szCs w:val="22"/>
        </w:rPr>
        <w:t xml:space="preserve">The </w:t>
      </w:r>
      <w:r>
        <w:rPr>
          <w:szCs w:val="22"/>
        </w:rPr>
        <w:t xml:space="preserve">EU DAG provided information about the </w:t>
      </w:r>
      <w:r w:rsidR="00485255">
        <w:rPr>
          <w:szCs w:val="22"/>
        </w:rPr>
        <w:t xml:space="preserve">EU and international initiatives in the area of CSR, as well as </w:t>
      </w:r>
      <w:r>
        <w:rPr>
          <w:szCs w:val="22"/>
        </w:rPr>
        <w:t>EU-led international initiatives for the Ready-Made-Garment sector in Bangladesh (developed further to the Rana Plaza building collapse in 2013)</w:t>
      </w:r>
      <w:r w:rsidR="005C615D">
        <w:rPr>
          <w:szCs w:val="22"/>
        </w:rPr>
        <w:t xml:space="preserve"> and encouraged the Korean compa</w:t>
      </w:r>
      <w:bookmarkStart w:id="0" w:name="_GoBack"/>
      <w:bookmarkEnd w:id="0"/>
      <w:r w:rsidR="005C615D">
        <w:rPr>
          <w:szCs w:val="22"/>
        </w:rPr>
        <w:t>nies sourcing in Bangladesh to consider joining the private sector-led initiatives, such as the Accord on Fire and Building Safety, with a view to contribut</w:t>
      </w:r>
      <w:r w:rsidR="00485255">
        <w:rPr>
          <w:szCs w:val="22"/>
        </w:rPr>
        <w:t>ing</w:t>
      </w:r>
      <w:r w:rsidR="005C615D">
        <w:rPr>
          <w:szCs w:val="22"/>
        </w:rPr>
        <w:t xml:space="preserve"> to </w:t>
      </w:r>
      <w:r w:rsidR="00485255">
        <w:rPr>
          <w:szCs w:val="22"/>
        </w:rPr>
        <w:t xml:space="preserve">the </w:t>
      </w:r>
      <w:r w:rsidR="005C615D">
        <w:rPr>
          <w:szCs w:val="22"/>
        </w:rPr>
        <w:t>improvement of labour rights, health and safety at work, as well as building safety standards in Bangladesh.</w:t>
      </w:r>
    </w:p>
    <w:p w:rsidR="005C615D" w:rsidRDefault="005C615D" w:rsidP="000462D0">
      <w:pPr>
        <w:spacing w:after="120"/>
        <w:rPr>
          <w:szCs w:val="22"/>
        </w:rPr>
      </w:pPr>
      <w:r>
        <w:rPr>
          <w:szCs w:val="22"/>
        </w:rPr>
        <w:lastRenderedPageBreak/>
        <w:t xml:space="preserve">The Korea DAG delivered </w:t>
      </w:r>
      <w:r w:rsidR="00BF4673">
        <w:rPr>
          <w:szCs w:val="22"/>
        </w:rPr>
        <w:t xml:space="preserve">a </w:t>
      </w:r>
      <w:r>
        <w:rPr>
          <w:szCs w:val="22"/>
        </w:rPr>
        <w:t xml:space="preserve">presentation on </w:t>
      </w:r>
      <w:r w:rsidR="00E205D1">
        <w:rPr>
          <w:szCs w:val="22"/>
        </w:rPr>
        <w:t xml:space="preserve">international </w:t>
      </w:r>
      <w:r w:rsidR="0096706E">
        <w:rPr>
          <w:szCs w:val="22"/>
        </w:rPr>
        <w:t>developments</w:t>
      </w:r>
      <w:r w:rsidR="00E205D1">
        <w:rPr>
          <w:szCs w:val="22"/>
        </w:rPr>
        <w:t xml:space="preserve"> on CSR, the </w:t>
      </w:r>
      <w:r w:rsidR="004C6A1E">
        <w:rPr>
          <w:szCs w:val="22"/>
        </w:rPr>
        <w:t>CSR policy and practice in Korea, as well as CSR practice of chosen Korean companies operating in Europe and European companies operating in Korea.</w:t>
      </w:r>
    </w:p>
    <w:p w:rsidR="005C615D" w:rsidRDefault="005C615D" w:rsidP="00D2681B">
      <w:pPr>
        <w:spacing w:after="120"/>
        <w:rPr>
          <w:szCs w:val="22"/>
        </w:rPr>
      </w:pPr>
      <w:r>
        <w:rPr>
          <w:szCs w:val="22"/>
        </w:rPr>
        <w:t xml:space="preserve">The Forum followed also the presentation delivered by the representative of the Korean National Contact Point </w:t>
      </w:r>
      <w:r w:rsidR="001A0B9D">
        <w:rPr>
          <w:szCs w:val="22"/>
        </w:rPr>
        <w:t xml:space="preserve">(NCP) </w:t>
      </w:r>
      <w:r>
        <w:rPr>
          <w:szCs w:val="22"/>
        </w:rPr>
        <w:t xml:space="preserve">established under the OECD Guidelines for Multinational Enterprises about the </w:t>
      </w:r>
      <w:r w:rsidR="003330EF">
        <w:rPr>
          <w:szCs w:val="22"/>
        </w:rPr>
        <w:t xml:space="preserve">NCP </w:t>
      </w:r>
      <w:r>
        <w:rPr>
          <w:szCs w:val="22"/>
        </w:rPr>
        <w:t>structure and operation</w:t>
      </w:r>
      <w:r w:rsidR="004C6A1E">
        <w:rPr>
          <w:szCs w:val="22"/>
        </w:rPr>
        <w:t>, including processing of submitted complaints</w:t>
      </w:r>
      <w:r>
        <w:rPr>
          <w:szCs w:val="22"/>
        </w:rPr>
        <w:t>.</w:t>
      </w:r>
      <w:r w:rsidR="003330EF">
        <w:rPr>
          <w:szCs w:val="22"/>
        </w:rPr>
        <w:t xml:space="preserve"> </w:t>
      </w:r>
    </w:p>
    <w:p w:rsidR="00D2681B" w:rsidRDefault="00D2681B" w:rsidP="00D2681B">
      <w:pPr>
        <w:spacing w:after="120"/>
        <w:rPr>
          <w:szCs w:val="22"/>
        </w:rPr>
      </w:pPr>
      <w:r>
        <w:rPr>
          <w:szCs w:val="22"/>
        </w:rPr>
        <w:t>The CSF:</w:t>
      </w:r>
    </w:p>
    <w:p w:rsidR="00C023DB" w:rsidRDefault="00DD6C02" w:rsidP="00515C96">
      <w:pPr>
        <w:pStyle w:val="ListParagraph"/>
        <w:numPr>
          <w:ilvl w:val="0"/>
          <w:numId w:val="7"/>
        </w:numPr>
        <w:spacing w:after="120"/>
        <w:ind w:left="425" w:hanging="425"/>
        <w:contextualSpacing w:val="0"/>
        <w:rPr>
          <w:szCs w:val="22"/>
        </w:rPr>
      </w:pPr>
      <w:r>
        <w:rPr>
          <w:szCs w:val="22"/>
        </w:rPr>
        <w:t>R</w:t>
      </w:r>
      <w:r w:rsidR="00584C38">
        <w:rPr>
          <w:szCs w:val="22"/>
        </w:rPr>
        <w:t>ecalls</w:t>
      </w:r>
      <w:r w:rsidR="00D2681B">
        <w:rPr>
          <w:szCs w:val="22"/>
        </w:rPr>
        <w:t xml:space="preserve"> that in the UN 2030 Agenda for Sustainable Development</w:t>
      </w:r>
      <w:r w:rsidR="000E5253">
        <w:rPr>
          <w:szCs w:val="22"/>
        </w:rPr>
        <w:t xml:space="preserve"> and accompanying documents (to be adopted at the UN Summit in New York in September 2015)</w:t>
      </w:r>
      <w:r w:rsidR="00D2681B">
        <w:rPr>
          <w:szCs w:val="22"/>
        </w:rPr>
        <w:t xml:space="preserve">, responsible business conduct practices had been acknowledged as contributing to sustainable development in developed and developing countries alike and </w:t>
      </w:r>
      <w:r w:rsidR="00C023DB" w:rsidRPr="00D2681B">
        <w:rPr>
          <w:szCs w:val="22"/>
        </w:rPr>
        <w:t>expresse</w:t>
      </w:r>
      <w:r w:rsidR="00B96A60">
        <w:rPr>
          <w:szCs w:val="22"/>
        </w:rPr>
        <w:t>s</w:t>
      </w:r>
      <w:r w:rsidR="00C023DB" w:rsidRPr="00D2681B">
        <w:rPr>
          <w:szCs w:val="22"/>
        </w:rPr>
        <w:t xml:space="preserve"> the view that there is scope for further discussion and cooperation</w:t>
      </w:r>
      <w:r w:rsidR="00D2681B">
        <w:rPr>
          <w:szCs w:val="22"/>
        </w:rPr>
        <w:t>, and exchange of best practice</w:t>
      </w:r>
      <w:r w:rsidR="00C023DB" w:rsidRPr="00D2681B">
        <w:rPr>
          <w:szCs w:val="22"/>
        </w:rPr>
        <w:t xml:space="preserve"> on CSR between the EU and Korea DAG</w:t>
      </w:r>
      <w:r w:rsidR="00867AC1" w:rsidRPr="00D2681B">
        <w:rPr>
          <w:szCs w:val="22"/>
        </w:rPr>
        <w:t>,</w:t>
      </w:r>
      <w:r w:rsidR="00D2681B">
        <w:rPr>
          <w:szCs w:val="22"/>
        </w:rPr>
        <w:t xml:space="preserve"> with a view to contributing to sustainable development in the EU, Korea and third countries</w:t>
      </w:r>
      <w:r>
        <w:rPr>
          <w:szCs w:val="22"/>
        </w:rPr>
        <w:t>.</w:t>
      </w:r>
    </w:p>
    <w:p w:rsidR="00B96A60" w:rsidRDefault="00DD6C02" w:rsidP="00515C96">
      <w:pPr>
        <w:pStyle w:val="ListParagraph"/>
        <w:numPr>
          <w:ilvl w:val="0"/>
          <w:numId w:val="7"/>
        </w:numPr>
        <w:spacing w:after="120"/>
        <w:ind w:left="425" w:hanging="425"/>
        <w:contextualSpacing w:val="0"/>
        <w:rPr>
          <w:szCs w:val="22"/>
        </w:rPr>
      </w:pPr>
      <w:r>
        <w:rPr>
          <w:szCs w:val="22"/>
        </w:rPr>
        <w:t>A</w:t>
      </w:r>
      <w:r w:rsidR="00B96A60">
        <w:rPr>
          <w:szCs w:val="22"/>
        </w:rPr>
        <w:t>grees to continue at its meeting in 2016 discussion about CSR policy and practice, including exchange of information and experience with regard to:</w:t>
      </w:r>
    </w:p>
    <w:p w:rsidR="00B96A60" w:rsidRDefault="00B96A60" w:rsidP="00B96A60">
      <w:pPr>
        <w:pStyle w:val="ListParagraph"/>
        <w:numPr>
          <w:ilvl w:val="0"/>
          <w:numId w:val="7"/>
        </w:numPr>
        <w:spacing w:after="120"/>
        <w:ind w:left="851" w:hanging="425"/>
        <w:contextualSpacing w:val="0"/>
        <w:rPr>
          <w:szCs w:val="22"/>
        </w:rPr>
      </w:pPr>
      <w:r>
        <w:rPr>
          <w:szCs w:val="22"/>
        </w:rPr>
        <w:t>environmental aspects of CSR;</w:t>
      </w:r>
    </w:p>
    <w:p w:rsidR="00B96A60" w:rsidRDefault="00B96A60" w:rsidP="00B96A60">
      <w:pPr>
        <w:pStyle w:val="ListParagraph"/>
        <w:numPr>
          <w:ilvl w:val="0"/>
          <w:numId w:val="7"/>
        </w:numPr>
        <w:spacing w:after="120"/>
        <w:ind w:left="851" w:hanging="425"/>
        <w:contextualSpacing w:val="0"/>
        <w:rPr>
          <w:szCs w:val="22"/>
        </w:rPr>
      </w:pPr>
      <w:r>
        <w:rPr>
          <w:szCs w:val="22"/>
        </w:rPr>
        <w:t>National Action Plans (NAP) to implement the UN Guiding Principles on Business and Human Rights;</w:t>
      </w:r>
    </w:p>
    <w:p w:rsidR="00B96A60" w:rsidRDefault="00186998" w:rsidP="00B96A60">
      <w:pPr>
        <w:pStyle w:val="ListParagraph"/>
        <w:numPr>
          <w:ilvl w:val="0"/>
          <w:numId w:val="7"/>
        </w:numPr>
        <w:spacing w:after="120"/>
        <w:ind w:left="851" w:hanging="425"/>
        <w:contextualSpacing w:val="0"/>
        <w:rPr>
          <w:szCs w:val="22"/>
        </w:rPr>
      </w:pPr>
      <w:r>
        <w:rPr>
          <w:szCs w:val="22"/>
        </w:rPr>
        <w:t xml:space="preserve">structure and </w:t>
      </w:r>
      <w:r w:rsidR="00B96A60">
        <w:rPr>
          <w:szCs w:val="22"/>
        </w:rPr>
        <w:t>operation of the NCPs under the OECD Guidelines for Multinational Enterprises, as well as complaint processing procedure</w:t>
      </w:r>
      <w:r w:rsidR="00DD542A">
        <w:rPr>
          <w:szCs w:val="22"/>
        </w:rPr>
        <w:t xml:space="preserve">; </w:t>
      </w:r>
      <w:r w:rsidR="004049DB">
        <w:rPr>
          <w:szCs w:val="22"/>
        </w:rPr>
        <w:t xml:space="preserve">the presentation of the Korean NCP highlighted the </w:t>
      </w:r>
      <w:r w:rsidR="00E641F1">
        <w:rPr>
          <w:szCs w:val="22"/>
        </w:rPr>
        <w:t xml:space="preserve">importance of constructive engagement </w:t>
      </w:r>
      <w:r w:rsidR="004049DB">
        <w:rPr>
          <w:szCs w:val="22"/>
        </w:rPr>
        <w:t>of NCPs with the CSF</w:t>
      </w:r>
      <w:r w:rsidR="007832B8">
        <w:rPr>
          <w:szCs w:val="22"/>
        </w:rPr>
        <w:t>.</w:t>
      </w:r>
    </w:p>
    <w:p w:rsidR="00B96A60" w:rsidRDefault="00DD6C02" w:rsidP="00B96A60">
      <w:pPr>
        <w:pStyle w:val="ListParagraph"/>
        <w:numPr>
          <w:ilvl w:val="0"/>
          <w:numId w:val="7"/>
        </w:numPr>
        <w:spacing w:after="120"/>
        <w:ind w:left="426" w:hanging="426"/>
        <w:contextualSpacing w:val="0"/>
        <w:rPr>
          <w:szCs w:val="22"/>
        </w:rPr>
      </w:pPr>
      <w:r>
        <w:rPr>
          <w:szCs w:val="22"/>
        </w:rPr>
        <w:t>I</w:t>
      </w:r>
      <w:r w:rsidR="00A756E7">
        <w:rPr>
          <w:szCs w:val="22"/>
        </w:rPr>
        <w:t xml:space="preserve">nvites the EU DAG to consider organizing a workshop on CSR, </w:t>
      </w:r>
      <w:r w:rsidR="00797AE9">
        <w:rPr>
          <w:szCs w:val="22"/>
        </w:rPr>
        <w:t xml:space="preserve">including environmental </w:t>
      </w:r>
      <w:r w:rsidR="00A4042A">
        <w:rPr>
          <w:szCs w:val="22"/>
        </w:rPr>
        <w:t xml:space="preserve">and human rights </w:t>
      </w:r>
      <w:r w:rsidR="00797AE9">
        <w:rPr>
          <w:szCs w:val="22"/>
        </w:rPr>
        <w:t xml:space="preserve">aspects, </w:t>
      </w:r>
      <w:r w:rsidR="00A756E7">
        <w:rPr>
          <w:szCs w:val="22"/>
        </w:rPr>
        <w:t>back-to-back to the CSF meeting in 2016</w:t>
      </w:r>
      <w:r>
        <w:rPr>
          <w:szCs w:val="22"/>
        </w:rPr>
        <w:t>.</w:t>
      </w:r>
    </w:p>
    <w:p w:rsidR="000C343A" w:rsidRDefault="00DD6C02" w:rsidP="00515C96">
      <w:pPr>
        <w:pStyle w:val="ListParagraph"/>
        <w:numPr>
          <w:ilvl w:val="0"/>
          <w:numId w:val="7"/>
        </w:numPr>
        <w:spacing w:after="120"/>
        <w:ind w:left="425" w:hanging="425"/>
        <w:contextualSpacing w:val="0"/>
        <w:rPr>
          <w:szCs w:val="22"/>
        </w:rPr>
      </w:pPr>
      <w:r>
        <w:rPr>
          <w:szCs w:val="22"/>
        </w:rPr>
        <w:t>E</w:t>
      </w:r>
      <w:r w:rsidR="00584C38">
        <w:rPr>
          <w:szCs w:val="22"/>
        </w:rPr>
        <w:t xml:space="preserve">ncourages </w:t>
      </w:r>
      <w:r w:rsidR="003B72E3">
        <w:rPr>
          <w:szCs w:val="22"/>
        </w:rPr>
        <w:t xml:space="preserve">the </w:t>
      </w:r>
      <w:r w:rsidR="00584C38">
        <w:rPr>
          <w:szCs w:val="22"/>
        </w:rPr>
        <w:t xml:space="preserve">European and Korean enterprises </w:t>
      </w:r>
      <w:proofErr w:type="gramStart"/>
      <w:r w:rsidR="00584C38">
        <w:rPr>
          <w:szCs w:val="22"/>
        </w:rPr>
        <w:t xml:space="preserve">to </w:t>
      </w:r>
      <w:r w:rsidR="003B72E3">
        <w:rPr>
          <w:szCs w:val="22"/>
        </w:rPr>
        <w:t>increasingly include</w:t>
      </w:r>
      <w:proofErr w:type="gramEnd"/>
      <w:r w:rsidR="003B72E3">
        <w:rPr>
          <w:szCs w:val="22"/>
        </w:rPr>
        <w:t xml:space="preserve"> into their operation the CSR practices, such as those laid down in the OECD Guidelines for Multinational Enterprises and other national and international instruments</w:t>
      </w:r>
      <w:r w:rsidR="007832B8">
        <w:rPr>
          <w:szCs w:val="22"/>
        </w:rPr>
        <w:t>.</w:t>
      </w:r>
      <w:r w:rsidR="003B72E3">
        <w:rPr>
          <w:szCs w:val="22"/>
        </w:rPr>
        <w:t xml:space="preserve"> </w:t>
      </w:r>
      <w:r w:rsidR="007832B8">
        <w:rPr>
          <w:szCs w:val="22"/>
        </w:rPr>
        <w:t>T</w:t>
      </w:r>
      <w:r w:rsidR="003B72E3">
        <w:rPr>
          <w:szCs w:val="22"/>
        </w:rPr>
        <w:t xml:space="preserve">his includes reporting on environmental, social and governance aspects, </w:t>
      </w:r>
      <w:r w:rsidR="00A4042A">
        <w:rPr>
          <w:szCs w:val="22"/>
        </w:rPr>
        <w:t xml:space="preserve">traceability </w:t>
      </w:r>
      <w:r w:rsidR="003B72E3">
        <w:rPr>
          <w:szCs w:val="22"/>
        </w:rPr>
        <w:t xml:space="preserve">along the supply chains, </w:t>
      </w:r>
      <w:proofErr w:type="gramStart"/>
      <w:r w:rsidR="003B72E3">
        <w:rPr>
          <w:szCs w:val="22"/>
        </w:rPr>
        <w:t>respect</w:t>
      </w:r>
      <w:proofErr w:type="gramEnd"/>
      <w:r w:rsidR="003B72E3">
        <w:rPr>
          <w:szCs w:val="22"/>
        </w:rPr>
        <w:t xml:space="preserve"> for environmental and labour standards, human rights and others; encourages also small and medium-sized enterprises (SMEs) to follow, according to their capacities</w:t>
      </w:r>
      <w:r>
        <w:rPr>
          <w:szCs w:val="22"/>
        </w:rPr>
        <w:t>.</w:t>
      </w:r>
    </w:p>
    <w:p w:rsidR="00515C96" w:rsidRPr="00D2681B" w:rsidRDefault="00DD6C02" w:rsidP="00D2681B">
      <w:pPr>
        <w:pStyle w:val="ListParagraph"/>
        <w:numPr>
          <w:ilvl w:val="0"/>
          <w:numId w:val="7"/>
        </w:numPr>
        <w:ind w:left="426" w:hanging="426"/>
        <w:rPr>
          <w:szCs w:val="22"/>
        </w:rPr>
      </w:pPr>
      <w:r>
        <w:rPr>
          <w:szCs w:val="22"/>
        </w:rPr>
        <w:t>E</w:t>
      </w:r>
      <w:r w:rsidR="00515C96">
        <w:rPr>
          <w:szCs w:val="22"/>
        </w:rPr>
        <w:t>xpresse</w:t>
      </w:r>
      <w:r w:rsidR="00253A88">
        <w:rPr>
          <w:szCs w:val="22"/>
        </w:rPr>
        <w:t>s</w:t>
      </w:r>
      <w:r w:rsidR="00515C96">
        <w:rPr>
          <w:szCs w:val="22"/>
        </w:rPr>
        <w:t xml:space="preserve"> </w:t>
      </w:r>
      <w:r>
        <w:rPr>
          <w:szCs w:val="22"/>
        </w:rPr>
        <w:t xml:space="preserve">its </w:t>
      </w:r>
      <w:r w:rsidR="00515C96">
        <w:rPr>
          <w:szCs w:val="22"/>
        </w:rPr>
        <w:t xml:space="preserve">interest to be involved in a </w:t>
      </w:r>
      <w:r w:rsidR="00216EFB">
        <w:rPr>
          <w:szCs w:val="22"/>
        </w:rPr>
        <w:t xml:space="preserve">further </w:t>
      </w:r>
      <w:r w:rsidR="00515C96">
        <w:rPr>
          <w:szCs w:val="22"/>
        </w:rPr>
        <w:t xml:space="preserve">discussion on a </w:t>
      </w:r>
      <w:r w:rsidR="00CB6B24">
        <w:rPr>
          <w:szCs w:val="22"/>
        </w:rPr>
        <w:t xml:space="preserve">proposed </w:t>
      </w:r>
      <w:r w:rsidR="00515C96">
        <w:rPr>
          <w:szCs w:val="22"/>
        </w:rPr>
        <w:t>joint EU-Korea project on CSR</w:t>
      </w:r>
      <w:r w:rsidR="00216EFB">
        <w:rPr>
          <w:szCs w:val="22"/>
        </w:rPr>
        <w:t xml:space="preserve"> (</w:t>
      </w:r>
      <w:r w:rsidR="00CB6B24">
        <w:rPr>
          <w:szCs w:val="22"/>
        </w:rPr>
        <w:t xml:space="preserve">as </w:t>
      </w:r>
      <w:r w:rsidR="00216EFB">
        <w:rPr>
          <w:szCs w:val="22"/>
        </w:rPr>
        <w:t>discussed by the Trade and Sustainable Development Committee)</w:t>
      </w:r>
      <w:r w:rsidR="00515C96">
        <w:rPr>
          <w:szCs w:val="22"/>
        </w:rPr>
        <w:t>.</w:t>
      </w:r>
    </w:p>
    <w:p w:rsidR="00E81E06" w:rsidRPr="00E4140B" w:rsidRDefault="00E81E06">
      <w:pPr>
        <w:rPr>
          <w:szCs w:val="22"/>
          <w:highlight w:val="yellow"/>
        </w:rPr>
      </w:pPr>
    </w:p>
    <w:p w:rsidR="00F717E1" w:rsidRPr="00F32CB0" w:rsidRDefault="00B2268C" w:rsidP="00E974E8">
      <w:pPr>
        <w:keepNext/>
        <w:rPr>
          <w:szCs w:val="22"/>
          <w:u w:val="single"/>
        </w:rPr>
      </w:pPr>
      <w:r w:rsidRPr="00F32CB0">
        <w:rPr>
          <w:szCs w:val="22"/>
          <w:u w:val="single"/>
        </w:rPr>
        <w:t>Civil society contribution to climate change policy</w:t>
      </w:r>
    </w:p>
    <w:p w:rsidR="005717DA" w:rsidRDefault="005717DA" w:rsidP="00E974E8">
      <w:pPr>
        <w:keepNext/>
        <w:rPr>
          <w:szCs w:val="22"/>
          <w:highlight w:val="yellow"/>
          <w:u w:val="single"/>
        </w:rPr>
      </w:pPr>
    </w:p>
    <w:p w:rsidR="0071370A" w:rsidRDefault="0081319E" w:rsidP="0071370A">
      <w:pPr>
        <w:keepNext/>
        <w:spacing w:after="120"/>
        <w:rPr>
          <w:szCs w:val="22"/>
        </w:rPr>
      </w:pPr>
      <w:r>
        <w:rPr>
          <w:szCs w:val="22"/>
        </w:rPr>
        <w:t>Based on presentations of both DAGs, t</w:t>
      </w:r>
      <w:r w:rsidR="0071370A" w:rsidRPr="0071370A">
        <w:rPr>
          <w:szCs w:val="22"/>
        </w:rPr>
        <w:t xml:space="preserve">he Forum </w:t>
      </w:r>
      <w:r w:rsidR="0071370A">
        <w:rPr>
          <w:szCs w:val="22"/>
        </w:rPr>
        <w:t xml:space="preserve">discussed civil society contribution to development and implementation of the climate change </w:t>
      </w:r>
      <w:r w:rsidR="009E1C26">
        <w:rPr>
          <w:szCs w:val="22"/>
        </w:rPr>
        <w:t xml:space="preserve">and energy </w:t>
      </w:r>
      <w:r w:rsidR="0071370A">
        <w:rPr>
          <w:szCs w:val="22"/>
        </w:rPr>
        <w:t xml:space="preserve">policy </w:t>
      </w:r>
      <w:r w:rsidR="00C65899">
        <w:rPr>
          <w:szCs w:val="22"/>
        </w:rPr>
        <w:t xml:space="preserve">and GHG emission reduction efforts </w:t>
      </w:r>
      <w:r w:rsidR="0071370A">
        <w:rPr>
          <w:szCs w:val="22"/>
        </w:rPr>
        <w:t xml:space="preserve">at the respectively national level (in Korea), as well as at the EU and international level. The CSF members followed also a presentation delivered by the representatives of the Metropolitan City of Seoul outlining policy and measures taken in the area of climate change </w:t>
      </w:r>
      <w:r w:rsidR="00BB5656">
        <w:rPr>
          <w:szCs w:val="22"/>
        </w:rPr>
        <w:t xml:space="preserve">and energy </w:t>
      </w:r>
      <w:r w:rsidR="0071370A">
        <w:rPr>
          <w:szCs w:val="22"/>
        </w:rPr>
        <w:t>policy.</w:t>
      </w:r>
    </w:p>
    <w:p w:rsidR="00B22663" w:rsidRDefault="00B22663" w:rsidP="0071370A">
      <w:pPr>
        <w:spacing w:after="120"/>
        <w:rPr>
          <w:szCs w:val="22"/>
        </w:rPr>
      </w:pPr>
    </w:p>
    <w:p w:rsidR="00F717E1" w:rsidRPr="0071370A" w:rsidRDefault="00C966C6" w:rsidP="0071370A">
      <w:pPr>
        <w:spacing w:after="120"/>
        <w:rPr>
          <w:szCs w:val="22"/>
        </w:rPr>
      </w:pPr>
      <w:r w:rsidRPr="0071370A">
        <w:rPr>
          <w:szCs w:val="22"/>
        </w:rPr>
        <w:lastRenderedPageBreak/>
        <w:t>In this re</w:t>
      </w:r>
      <w:r w:rsidR="007F0E24" w:rsidRPr="0071370A">
        <w:rPr>
          <w:szCs w:val="22"/>
        </w:rPr>
        <w:t>gard</w:t>
      </w:r>
      <w:r w:rsidRPr="0071370A">
        <w:rPr>
          <w:szCs w:val="22"/>
        </w:rPr>
        <w:t xml:space="preserve">, </w:t>
      </w:r>
      <w:r w:rsidR="005717DA" w:rsidRPr="0071370A">
        <w:rPr>
          <w:szCs w:val="22"/>
        </w:rPr>
        <w:t xml:space="preserve">the </w:t>
      </w:r>
      <w:r w:rsidRPr="0071370A">
        <w:rPr>
          <w:szCs w:val="22"/>
        </w:rPr>
        <w:t>CSF:</w:t>
      </w:r>
    </w:p>
    <w:p w:rsidR="00C966C6" w:rsidRDefault="006A3E69" w:rsidP="00F32CB0">
      <w:pPr>
        <w:numPr>
          <w:ilvl w:val="0"/>
          <w:numId w:val="4"/>
        </w:numPr>
        <w:spacing w:after="120"/>
        <w:ind w:left="425" w:hanging="425"/>
        <w:rPr>
          <w:szCs w:val="22"/>
        </w:rPr>
      </w:pPr>
      <w:r>
        <w:rPr>
          <w:szCs w:val="22"/>
        </w:rPr>
        <w:t>S</w:t>
      </w:r>
      <w:r w:rsidR="00194DDB" w:rsidRPr="0071370A">
        <w:rPr>
          <w:szCs w:val="22"/>
        </w:rPr>
        <w:t xml:space="preserve">tresses that </w:t>
      </w:r>
      <w:r w:rsidR="00264374">
        <w:rPr>
          <w:szCs w:val="22"/>
        </w:rPr>
        <w:t xml:space="preserve">positions expressed and measures taken by civil society, as well as local authorities, including cities, from the </w:t>
      </w:r>
      <w:r w:rsidR="00194DDB" w:rsidRPr="0071370A">
        <w:rPr>
          <w:szCs w:val="22"/>
        </w:rPr>
        <w:t>EU and Korea will form their contribution</w:t>
      </w:r>
      <w:r w:rsidR="0081319E">
        <w:rPr>
          <w:szCs w:val="22"/>
        </w:rPr>
        <w:t>s</w:t>
      </w:r>
      <w:r w:rsidR="00194DDB" w:rsidRPr="0071370A">
        <w:rPr>
          <w:szCs w:val="22"/>
        </w:rPr>
        <w:t xml:space="preserve"> to </w:t>
      </w:r>
      <w:r w:rsidR="0081319E">
        <w:rPr>
          <w:szCs w:val="22"/>
        </w:rPr>
        <w:t xml:space="preserve">the </w:t>
      </w:r>
      <w:r w:rsidR="00194DDB" w:rsidRPr="0071370A">
        <w:rPr>
          <w:szCs w:val="22"/>
        </w:rPr>
        <w:t xml:space="preserve">international efforts in </w:t>
      </w:r>
      <w:r w:rsidR="005717DA" w:rsidRPr="0071370A">
        <w:rPr>
          <w:szCs w:val="22"/>
        </w:rPr>
        <w:t xml:space="preserve">the </w:t>
      </w:r>
      <w:r w:rsidR="00194DDB" w:rsidRPr="0071370A">
        <w:rPr>
          <w:szCs w:val="22"/>
        </w:rPr>
        <w:t xml:space="preserve">reduction of greenhouse gas emissions, notably with a view </w:t>
      </w:r>
      <w:r w:rsidR="005717DA" w:rsidRPr="0071370A">
        <w:rPr>
          <w:szCs w:val="22"/>
        </w:rPr>
        <w:t xml:space="preserve">to </w:t>
      </w:r>
      <w:r w:rsidR="00194DDB" w:rsidRPr="0071370A">
        <w:rPr>
          <w:szCs w:val="22"/>
        </w:rPr>
        <w:t xml:space="preserve">the upcoming meetings of the </w:t>
      </w:r>
      <w:r w:rsidR="005717DA" w:rsidRPr="0071370A">
        <w:rPr>
          <w:szCs w:val="22"/>
        </w:rPr>
        <w:t>p</w:t>
      </w:r>
      <w:r w:rsidR="00194DDB" w:rsidRPr="0071370A">
        <w:rPr>
          <w:szCs w:val="22"/>
        </w:rPr>
        <w:t>arties under the UN Framework Convention on Climate Change</w:t>
      </w:r>
      <w:r w:rsidR="00474549" w:rsidRPr="0071370A">
        <w:rPr>
          <w:szCs w:val="22"/>
        </w:rPr>
        <w:t xml:space="preserve"> and work on a new </w:t>
      </w:r>
      <w:r w:rsidR="00B01066" w:rsidRPr="0071370A">
        <w:rPr>
          <w:szCs w:val="22"/>
        </w:rPr>
        <w:t>legally binding instrument</w:t>
      </w:r>
      <w:r>
        <w:rPr>
          <w:szCs w:val="22"/>
        </w:rPr>
        <w:t>.</w:t>
      </w:r>
    </w:p>
    <w:p w:rsidR="00035805" w:rsidRDefault="006A3E69" w:rsidP="00035805">
      <w:pPr>
        <w:numPr>
          <w:ilvl w:val="0"/>
          <w:numId w:val="4"/>
        </w:numPr>
        <w:spacing w:after="120"/>
        <w:ind w:left="425" w:hanging="425"/>
        <w:rPr>
          <w:szCs w:val="22"/>
        </w:rPr>
      </w:pPr>
      <w:r>
        <w:rPr>
          <w:szCs w:val="22"/>
        </w:rPr>
        <w:t>E</w:t>
      </w:r>
      <w:r w:rsidR="00264374">
        <w:rPr>
          <w:szCs w:val="22"/>
        </w:rPr>
        <w:t>ncourage</w:t>
      </w:r>
      <w:r w:rsidR="00867B25">
        <w:rPr>
          <w:szCs w:val="22"/>
        </w:rPr>
        <w:t>s</w:t>
      </w:r>
      <w:r w:rsidR="00264374">
        <w:rPr>
          <w:szCs w:val="22"/>
        </w:rPr>
        <w:t xml:space="preserve"> exchange of information and good practice, as well as cooperation between the EU and Korea civil society on climate change under the EU-Korea FTA and in other forums</w:t>
      </w:r>
      <w:r>
        <w:rPr>
          <w:szCs w:val="22"/>
        </w:rPr>
        <w:t>.</w:t>
      </w:r>
    </w:p>
    <w:p w:rsidR="00264374" w:rsidRPr="0071370A" w:rsidRDefault="006A3E69" w:rsidP="0081319E">
      <w:pPr>
        <w:numPr>
          <w:ilvl w:val="0"/>
          <w:numId w:val="4"/>
        </w:numPr>
        <w:ind w:left="425" w:hanging="425"/>
        <w:rPr>
          <w:szCs w:val="22"/>
        </w:rPr>
      </w:pPr>
      <w:r>
        <w:rPr>
          <w:szCs w:val="22"/>
        </w:rPr>
        <w:t>W</w:t>
      </w:r>
      <w:r w:rsidR="00035805">
        <w:rPr>
          <w:szCs w:val="22"/>
        </w:rPr>
        <w:t>ith regard to its next meeting</w:t>
      </w:r>
      <w:r>
        <w:rPr>
          <w:szCs w:val="22"/>
        </w:rPr>
        <w:t>,</w:t>
      </w:r>
      <w:r w:rsidR="00035805">
        <w:rPr>
          <w:szCs w:val="22"/>
        </w:rPr>
        <w:t xml:space="preserve"> considers useful continuing discussion on aspects related to climate change and energy policy, as well as environment, e.g. chemicals or waste management</w:t>
      </w:r>
      <w:r w:rsidR="009D15DE">
        <w:rPr>
          <w:szCs w:val="22"/>
        </w:rPr>
        <w:t>, involving experts in these fields</w:t>
      </w:r>
      <w:r w:rsidR="00264374">
        <w:rPr>
          <w:szCs w:val="22"/>
        </w:rPr>
        <w:t>.</w:t>
      </w:r>
    </w:p>
    <w:p w:rsidR="00F717E1" w:rsidRPr="00E974E8" w:rsidRDefault="00F717E1">
      <w:pPr>
        <w:rPr>
          <w:szCs w:val="22"/>
        </w:rPr>
      </w:pPr>
    </w:p>
    <w:p w:rsidR="00911792" w:rsidRDefault="0081319E" w:rsidP="00F32CB0">
      <w:pPr>
        <w:rPr>
          <w:szCs w:val="22"/>
          <w:u w:val="single"/>
        </w:rPr>
      </w:pPr>
      <w:r>
        <w:rPr>
          <w:szCs w:val="22"/>
          <w:u w:val="single"/>
        </w:rPr>
        <w:t>Programme for further work of the DAGs and the CSF</w:t>
      </w:r>
    </w:p>
    <w:p w:rsidR="00F32CB0" w:rsidRPr="00911792" w:rsidRDefault="00F32CB0" w:rsidP="00F32CB0">
      <w:pPr>
        <w:rPr>
          <w:szCs w:val="22"/>
          <w:u w:val="single"/>
        </w:rPr>
      </w:pPr>
    </w:p>
    <w:p w:rsidR="00911792" w:rsidRDefault="009D2B84">
      <w:pPr>
        <w:rPr>
          <w:szCs w:val="22"/>
        </w:rPr>
      </w:pPr>
      <w:r>
        <w:rPr>
          <w:szCs w:val="22"/>
        </w:rPr>
        <w:t>Based on the EU DAG's proposal and in line with Article 13.10 of the EU-Korea FTA,</w:t>
      </w:r>
      <w:r w:rsidR="00867B25">
        <w:rPr>
          <w:szCs w:val="22"/>
        </w:rPr>
        <w:t xml:space="preserve"> the CSF </w:t>
      </w:r>
      <w:r w:rsidR="00763E8D">
        <w:rPr>
          <w:szCs w:val="22"/>
        </w:rPr>
        <w:t xml:space="preserve">agreed </w:t>
      </w:r>
      <w:r>
        <w:rPr>
          <w:szCs w:val="22"/>
        </w:rPr>
        <w:t xml:space="preserve">to discuss at the next CSF meeting impacts of the EU-Korea FTA </w:t>
      </w:r>
      <w:r w:rsidR="006351F5">
        <w:rPr>
          <w:szCs w:val="22"/>
        </w:rPr>
        <w:t>on</w:t>
      </w:r>
      <w:r>
        <w:rPr>
          <w:szCs w:val="22"/>
        </w:rPr>
        <w:t xml:space="preserve"> chosen sectors. This could include one or more case studies to </w:t>
      </w:r>
      <w:proofErr w:type="gramStart"/>
      <w:r>
        <w:rPr>
          <w:szCs w:val="22"/>
        </w:rPr>
        <w:t>be prepared</w:t>
      </w:r>
      <w:proofErr w:type="gramEnd"/>
      <w:r>
        <w:rPr>
          <w:szCs w:val="22"/>
        </w:rPr>
        <w:t xml:space="preserve"> by each of the DAGs.</w:t>
      </w:r>
      <w:r w:rsidR="00A55CF3">
        <w:rPr>
          <w:szCs w:val="22"/>
        </w:rPr>
        <w:t xml:space="preserve"> In this context, the EU DAG will explore the possibility of using financial support from the EU Partnership Instrument for joint DAGs’ activities, such as seminars, involvement of additional experts or preparation of analysis or studies.</w:t>
      </w:r>
    </w:p>
    <w:p w:rsidR="009D2B84" w:rsidRDefault="009D2B84">
      <w:pPr>
        <w:rPr>
          <w:szCs w:val="22"/>
        </w:rPr>
      </w:pPr>
    </w:p>
    <w:p w:rsidR="002C510A" w:rsidRDefault="00F477A8">
      <w:pPr>
        <w:rPr>
          <w:szCs w:val="22"/>
        </w:rPr>
      </w:pPr>
      <w:r>
        <w:rPr>
          <w:szCs w:val="22"/>
        </w:rPr>
        <w:t>B</w:t>
      </w:r>
      <w:r w:rsidR="002C510A">
        <w:rPr>
          <w:szCs w:val="22"/>
        </w:rPr>
        <w:t>oth DAGs will consider further discussion on n</w:t>
      </w:r>
      <w:r>
        <w:rPr>
          <w:szCs w:val="22"/>
        </w:rPr>
        <w:t>on-discrimination in employment</w:t>
      </w:r>
      <w:r w:rsidR="002C510A">
        <w:rPr>
          <w:szCs w:val="22"/>
        </w:rPr>
        <w:t xml:space="preserve">. Both DAGs </w:t>
      </w:r>
      <w:r w:rsidR="000C3490">
        <w:rPr>
          <w:szCs w:val="22"/>
        </w:rPr>
        <w:t>are also interested in</w:t>
      </w:r>
      <w:r w:rsidR="002C510A">
        <w:rPr>
          <w:szCs w:val="22"/>
        </w:rPr>
        <w:t xml:space="preserve"> contribut</w:t>
      </w:r>
      <w:r w:rsidR="000C3490">
        <w:rPr>
          <w:szCs w:val="22"/>
        </w:rPr>
        <w:t>ing</w:t>
      </w:r>
      <w:r w:rsidR="002C510A">
        <w:rPr>
          <w:szCs w:val="22"/>
        </w:rPr>
        <w:t xml:space="preserve"> to implementation of the </w:t>
      </w:r>
      <w:r w:rsidR="0056635B">
        <w:rPr>
          <w:szCs w:val="22"/>
        </w:rPr>
        <w:t xml:space="preserve">EU-Korea </w:t>
      </w:r>
      <w:r w:rsidR="002C510A">
        <w:rPr>
          <w:szCs w:val="22"/>
        </w:rPr>
        <w:t xml:space="preserve">joint project on Convention No. 111, which </w:t>
      </w:r>
      <w:proofErr w:type="gramStart"/>
      <w:r w:rsidR="002C510A">
        <w:rPr>
          <w:szCs w:val="22"/>
        </w:rPr>
        <w:t>will be launched</w:t>
      </w:r>
      <w:proofErr w:type="gramEnd"/>
      <w:r w:rsidR="002C510A">
        <w:rPr>
          <w:szCs w:val="22"/>
        </w:rPr>
        <w:t xml:space="preserve"> in the short-term as agreed at the TSDC meeting.</w:t>
      </w:r>
    </w:p>
    <w:p w:rsidR="002C510A" w:rsidRDefault="002C510A">
      <w:pPr>
        <w:rPr>
          <w:szCs w:val="22"/>
        </w:rPr>
      </w:pPr>
    </w:p>
    <w:p w:rsidR="007F0E24" w:rsidRPr="00E974E8" w:rsidRDefault="00181D11">
      <w:pPr>
        <w:rPr>
          <w:szCs w:val="22"/>
        </w:rPr>
      </w:pPr>
      <w:r w:rsidRPr="00E974E8">
        <w:rPr>
          <w:szCs w:val="22"/>
        </w:rPr>
        <w:t xml:space="preserve">The next meeting of the Civil Society Forum will take place </w:t>
      </w:r>
      <w:r w:rsidR="00E668A1">
        <w:rPr>
          <w:szCs w:val="22"/>
        </w:rPr>
        <w:t>before the end</w:t>
      </w:r>
      <w:r w:rsidR="00B2268C">
        <w:rPr>
          <w:szCs w:val="22"/>
        </w:rPr>
        <w:t xml:space="preserve"> of 2016</w:t>
      </w:r>
      <w:r w:rsidRPr="00E974E8">
        <w:rPr>
          <w:szCs w:val="22"/>
        </w:rPr>
        <w:t xml:space="preserve"> in </w:t>
      </w:r>
      <w:r w:rsidR="00B2268C">
        <w:rPr>
          <w:szCs w:val="22"/>
        </w:rPr>
        <w:t>Brussels</w:t>
      </w:r>
      <w:r w:rsidRPr="00E974E8">
        <w:rPr>
          <w:szCs w:val="22"/>
        </w:rPr>
        <w:t>.</w:t>
      </w:r>
      <w:r w:rsidR="00C30FE6">
        <w:rPr>
          <w:szCs w:val="22"/>
        </w:rPr>
        <w:t xml:space="preserve"> The CSF </w:t>
      </w:r>
      <w:r w:rsidR="001C4FFC">
        <w:rPr>
          <w:szCs w:val="22"/>
        </w:rPr>
        <w:t>invites</w:t>
      </w:r>
      <w:r w:rsidR="00C30FE6">
        <w:rPr>
          <w:szCs w:val="22"/>
        </w:rPr>
        <w:t xml:space="preserve"> the TSDC co-Chairs to </w:t>
      </w:r>
      <w:proofErr w:type="gramStart"/>
      <w:r w:rsidR="00C30FE6">
        <w:rPr>
          <w:szCs w:val="22"/>
        </w:rPr>
        <w:t>report back</w:t>
      </w:r>
      <w:proofErr w:type="gramEnd"/>
      <w:r w:rsidR="00C30FE6">
        <w:rPr>
          <w:szCs w:val="22"/>
        </w:rPr>
        <w:t xml:space="preserve"> </w:t>
      </w:r>
      <w:r w:rsidR="0003797B">
        <w:rPr>
          <w:szCs w:val="22"/>
        </w:rPr>
        <w:t xml:space="preserve">to the CSF </w:t>
      </w:r>
      <w:r w:rsidR="00C30FE6">
        <w:rPr>
          <w:szCs w:val="22"/>
        </w:rPr>
        <w:t xml:space="preserve">on </w:t>
      </w:r>
      <w:r w:rsidR="001C4FFC">
        <w:rPr>
          <w:szCs w:val="22"/>
        </w:rPr>
        <w:t>their</w:t>
      </w:r>
      <w:r w:rsidR="00C30FE6">
        <w:rPr>
          <w:szCs w:val="22"/>
        </w:rPr>
        <w:t xml:space="preserve"> </w:t>
      </w:r>
      <w:r w:rsidR="001C4FFC">
        <w:rPr>
          <w:szCs w:val="22"/>
        </w:rPr>
        <w:t>implementation of</w:t>
      </w:r>
      <w:r w:rsidR="00C30FE6">
        <w:rPr>
          <w:szCs w:val="22"/>
        </w:rPr>
        <w:t xml:space="preserve"> these Conclusions</w:t>
      </w:r>
      <w:r w:rsidR="001C4FFC">
        <w:rPr>
          <w:szCs w:val="22"/>
        </w:rPr>
        <w:t xml:space="preserve"> on that oc</w:t>
      </w:r>
      <w:r w:rsidR="001728A3">
        <w:rPr>
          <w:szCs w:val="22"/>
        </w:rPr>
        <w:t>c</w:t>
      </w:r>
      <w:r w:rsidR="001C4FFC">
        <w:rPr>
          <w:szCs w:val="22"/>
        </w:rPr>
        <w:t>asion</w:t>
      </w:r>
      <w:r w:rsidR="00C30FE6">
        <w:rPr>
          <w:szCs w:val="22"/>
        </w:rPr>
        <w:t>.</w:t>
      </w:r>
    </w:p>
    <w:sectPr w:rsidR="007F0E24" w:rsidRPr="00E974E8" w:rsidSect="00230E05">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A5" w:rsidRDefault="000F24A5">
      <w:r>
        <w:separator/>
      </w:r>
    </w:p>
  </w:endnote>
  <w:endnote w:type="continuationSeparator" w:id="0">
    <w:p w:rsidR="000F24A5" w:rsidRDefault="000F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AB" w:rsidRPr="00600572" w:rsidRDefault="00D43FAB" w:rsidP="00600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AB" w:rsidRPr="00C523E5" w:rsidRDefault="00D43FAB" w:rsidP="00C52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AB" w:rsidRPr="00600572" w:rsidRDefault="00D43FAB" w:rsidP="0060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A5" w:rsidRDefault="000F24A5">
      <w:r>
        <w:separator/>
      </w:r>
    </w:p>
  </w:footnote>
  <w:footnote w:type="continuationSeparator" w:id="0">
    <w:p w:rsidR="000F24A5" w:rsidRDefault="000F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AB" w:rsidRPr="00600572" w:rsidRDefault="00D43FAB" w:rsidP="00600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AB" w:rsidRPr="00600572" w:rsidRDefault="00D43FAB" w:rsidP="00600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AB" w:rsidRPr="00600572" w:rsidRDefault="00D43FAB" w:rsidP="0060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FB6529"/>
    <w:multiLevelType w:val="hybridMultilevel"/>
    <w:tmpl w:val="5E12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054103"/>
    <w:multiLevelType w:val="hybridMultilevel"/>
    <w:tmpl w:val="7FFA4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67015D7"/>
    <w:multiLevelType w:val="hybridMultilevel"/>
    <w:tmpl w:val="3D94E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21A74C0"/>
    <w:multiLevelType w:val="hybridMultilevel"/>
    <w:tmpl w:val="6E2058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82A7356"/>
    <w:multiLevelType w:val="hybridMultilevel"/>
    <w:tmpl w:val="01F0C6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64681E"/>
    <w:multiLevelType w:val="hybridMultilevel"/>
    <w:tmpl w:val="03E02A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3B"/>
    <w:rsid w:val="000009F8"/>
    <w:rsid w:val="00000A67"/>
    <w:rsid w:val="00024CEB"/>
    <w:rsid w:val="00035805"/>
    <w:rsid w:val="0003797B"/>
    <w:rsid w:val="000462D0"/>
    <w:rsid w:val="00061396"/>
    <w:rsid w:val="0006187C"/>
    <w:rsid w:val="00077CBF"/>
    <w:rsid w:val="000813C0"/>
    <w:rsid w:val="000A70DC"/>
    <w:rsid w:val="000B7B5E"/>
    <w:rsid w:val="000C343A"/>
    <w:rsid w:val="000C3490"/>
    <w:rsid w:val="000C64DB"/>
    <w:rsid w:val="000D091A"/>
    <w:rsid w:val="000D5585"/>
    <w:rsid w:val="000E5253"/>
    <w:rsid w:val="000F24A5"/>
    <w:rsid w:val="000F6C0B"/>
    <w:rsid w:val="00113D9C"/>
    <w:rsid w:val="001143AC"/>
    <w:rsid w:val="00132E6B"/>
    <w:rsid w:val="00137B87"/>
    <w:rsid w:val="001475F1"/>
    <w:rsid w:val="00151675"/>
    <w:rsid w:val="0015706D"/>
    <w:rsid w:val="001701C7"/>
    <w:rsid w:val="001728A3"/>
    <w:rsid w:val="00181981"/>
    <w:rsid w:val="00181D11"/>
    <w:rsid w:val="00186998"/>
    <w:rsid w:val="00191E83"/>
    <w:rsid w:val="00194DDB"/>
    <w:rsid w:val="001A0B9D"/>
    <w:rsid w:val="001A5998"/>
    <w:rsid w:val="001B6D34"/>
    <w:rsid w:val="001C4FFC"/>
    <w:rsid w:val="001D23EC"/>
    <w:rsid w:val="001D42B0"/>
    <w:rsid w:val="001E05CA"/>
    <w:rsid w:val="001F18CE"/>
    <w:rsid w:val="002108E7"/>
    <w:rsid w:val="00216EFB"/>
    <w:rsid w:val="00230E05"/>
    <w:rsid w:val="0023723E"/>
    <w:rsid w:val="00240F16"/>
    <w:rsid w:val="00252B5D"/>
    <w:rsid w:val="00253A88"/>
    <w:rsid w:val="00253D0E"/>
    <w:rsid w:val="00262A11"/>
    <w:rsid w:val="00264374"/>
    <w:rsid w:val="002827A1"/>
    <w:rsid w:val="002944B5"/>
    <w:rsid w:val="002B0E02"/>
    <w:rsid w:val="002B2871"/>
    <w:rsid w:val="002B5956"/>
    <w:rsid w:val="002B7EA9"/>
    <w:rsid w:val="002C0174"/>
    <w:rsid w:val="002C510A"/>
    <w:rsid w:val="002D3C15"/>
    <w:rsid w:val="002D5F4D"/>
    <w:rsid w:val="002E30D2"/>
    <w:rsid w:val="002E3DD7"/>
    <w:rsid w:val="002F1FD0"/>
    <w:rsid w:val="0031636F"/>
    <w:rsid w:val="00316612"/>
    <w:rsid w:val="003170C9"/>
    <w:rsid w:val="00321539"/>
    <w:rsid w:val="003276FD"/>
    <w:rsid w:val="0033065E"/>
    <w:rsid w:val="003330EF"/>
    <w:rsid w:val="0035070F"/>
    <w:rsid w:val="0037060B"/>
    <w:rsid w:val="003958E8"/>
    <w:rsid w:val="003B0D32"/>
    <w:rsid w:val="003B72E3"/>
    <w:rsid w:val="003C0E04"/>
    <w:rsid w:val="003E3B82"/>
    <w:rsid w:val="003E7DFC"/>
    <w:rsid w:val="004001C7"/>
    <w:rsid w:val="004034AD"/>
    <w:rsid w:val="004049DB"/>
    <w:rsid w:val="00413EED"/>
    <w:rsid w:val="00420533"/>
    <w:rsid w:val="0042189D"/>
    <w:rsid w:val="00430934"/>
    <w:rsid w:val="00440EFC"/>
    <w:rsid w:val="00442F30"/>
    <w:rsid w:val="00450C1E"/>
    <w:rsid w:val="00451A7C"/>
    <w:rsid w:val="004559A9"/>
    <w:rsid w:val="00467BE6"/>
    <w:rsid w:val="00474549"/>
    <w:rsid w:val="00474E33"/>
    <w:rsid w:val="00485255"/>
    <w:rsid w:val="00493ABC"/>
    <w:rsid w:val="004C4A25"/>
    <w:rsid w:val="004C6A1E"/>
    <w:rsid w:val="004D463D"/>
    <w:rsid w:val="00502F99"/>
    <w:rsid w:val="00512A68"/>
    <w:rsid w:val="00513E0E"/>
    <w:rsid w:val="00515C96"/>
    <w:rsid w:val="00515EF5"/>
    <w:rsid w:val="00520250"/>
    <w:rsid w:val="005233A9"/>
    <w:rsid w:val="00523815"/>
    <w:rsid w:val="00525110"/>
    <w:rsid w:val="00534577"/>
    <w:rsid w:val="0056635B"/>
    <w:rsid w:val="0056741C"/>
    <w:rsid w:val="00570B80"/>
    <w:rsid w:val="005717DA"/>
    <w:rsid w:val="005729BD"/>
    <w:rsid w:val="005756E4"/>
    <w:rsid w:val="005848BD"/>
    <w:rsid w:val="00584C38"/>
    <w:rsid w:val="00587C33"/>
    <w:rsid w:val="00592978"/>
    <w:rsid w:val="005B5973"/>
    <w:rsid w:val="005B6413"/>
    <w:rsid w:val="005C5643"/>
    <w:rsid w:val="005C615D"/>
    <w:rsid w:val="00600572"/>
    <w:rsid w:val="006128E0"/>
    <w:rsid w:val="00617FDC"/>
    <w:rsid w:val="00634CA9"/>
    <w:rsid w:val="006351F5"/>
    <w:rsid w:val="006660F2"/>
    <w:rsid w:val="00666D01"/>
    <w:rsid w:val="00683CB2"/>
    <w:rsid w:val="00690F9C"/>
    <w:rsid w:val="006A0CFE"/>
    <w:rsid w:val="006A3E69"/>
    <w:rsid w:val="006A49BF"/>
    <w:rsid w:val="006F3261"/>
    <w:rsid w:val="007014CD"/>
    <w:rsid w:val="0070177F"/>
    <w:rsid w:val="007122CD"/>
    <w:rsid w:val="0071370A"/>
    <w:rsid w:val="00714766"/>
    <w:rsid w:val="007571CC"/>
    <w:rsid w:val="00763E8D"/>
    <w:rsid w:val="00780A32"/>
    <w:rsid w:val="007832B8"/>
    <w:rsid w:val="00797757"/>
    <w:rsid w:val="00797AE9"/>
    <w:rsid w:val="007A1C55"/>
    <w:rsid w:val="007A3915"/>
    <w:rsid w:val="007B4C92"/>
    <w:rsid w:val="007B5D35"/>
    <w:rsid w:val="007C000C"/>
    <w:rsid w:val="007D2D32"/>
    <w:rsid w:val="007E14A7"/>
    <w:rsid w:val="007E4E65"/>
    <w:rsid w:val="007F0687"/>
    <w:rsid w:val="007F0E24"/>
    <w:rsid w:val="007F754E"/>
    <w:rsid w:val="0081295A"/>
    <w:rsid w:val="0081319E"/>
    <w:rsid w:val="00816BE5"/>
    <w:rsid w:val="0082625C"/>
    <w:rsid w:val="0082633A"/>
    <w:rsid w:val="008416B1"/>
    <w:rsid w:val="00855005"/>
    <w:rsid w:val="00867AC1"/>
    <w:rsid w:val="00867B25"/>
    <w:rsid w:val="0087151A"/>
    <w:rsid w:val="00886323"/>
    <w:rsid w:val="008B2610"/>
    <w:rsid w:val="008C6101"/>
    <w:rsid w:val="008C7ACC"/>
    <w:rsid w:val="008F03D7"/>
    <w:rsid w:val="008F2A5A"/>
    <w:rsid w:val="00911792"/>
    <w:rsid w:val="00913763"/>
    <w:rsid w:val="00922034"/>
    <w:rsid w:val="009243A9"/>
    <w:rsid w:val="00934571"/>
    <w:rsid w:val="00955F68"/>
    <w:rsid w:val="0096061A"/>
    <w:rsid w:val="0096706E"/>
    <w:rsid w:val="009743BD"/>
    <w:rsid w:val="009776FF"/>
    <w:rsid w:val="00977774"/>
    <w:rsid w:val="00981571"/>
    <w:rsid w:val="009A39EB"/>
    <w:rsid w:val="009A53E2"/>
    <w:rsid w:val="009A6695"/>
    <w:rsid w:val="009A7CAD"/>
    <w:rsid w:val="009B76B3"/>
    <w:rsid w:val="009D15DE"/>
    <w:rsid w:val="009D287F"/>
    <w:rsid w:val="009D2B84"/>
    <w:rsid w:val="009E1C26"/>
    <w:rsid w:val="009E3BE6"/>
    <w:rsid w:val="009E7B43"/>
    <w:rsid w:val="009F50F3"/>
    <w:rsid w:val="00A04C6E"/>
    <w:rsid w:val="00A06E80"/>
    <w:rsid w:val="00A11BD1"/>
    <w:rsid w:val="00A132E0"/>
    <w:rsid w:val="00A35A71"/>
    <w:rsid w:val="00A4042A"/>
    <w:rsid w:val="00A55CF3"/>
    <w:rsid w:val="00A756E7"/>
    <w:rsid w:val="00A7727A"/>
    <w:rsid w:val="00A87A26"/>
    <w:rsid w:val="00A97605"/>
    <w:rsid w:val="00AB639C"/>
    <w:rsid w:val="00AC00F4"/>
    <w:rsid w:val="00B01066"/>
    <w:rsid w:val="00B20991"/>
    <w:rsid w:val="00B22663"/>
    <w:rsid w:val="00B2268C"/>
    <w:rsid w:val="00B37CE7"/>
    <w:rsid w:val="00B53FB2"/>
    <w:rsid w:val="00B64084"/>
    <w:rsid w:val="00B658F3"/>
    <w:rsid w:val="00B76A6E"/>
    <w:rsid w:val="00B96A60"/>
    <w:rsid w:val="00B96B51"/>
    <w:rsid w:val="00B97B1E"/>
    <w:rsid w:val="00BB5656"/>
    <w:rsid w:val="00BB5F51"/>
    <w:rsid w:val="00BC35B2"/>
    <w:rsid w:val="00BD3C8F"/>
    <w:rsid w:val="00BD406A"/>
    <w:rsid w:val="00BD6369"/>
    <w:rsid w:val="00BE3C97"/>
    <w:rsid w:val="00BE623B"/>
    <w:rsid w:val="00BF4673"/>
    <w:rsid w:val="00C023DB"/>
    <w:rsid w:val="00C04B72"/>
    <w:rsid w:val="00C20FBC"/>
    <w:rsid w:val="00C30FE6"/>
    <w:rsid w:val="00C31989"/>
    <w:rsid w:val="00C35674"/>
    <w:rsid w:val="00C36276"/>
    <w:rsid w:val="00C41D67"/>
    <w:rsid w:val="00C41EF7"/>
    <w:rsid w:val="00C46868"/>
    <w:rsid w:val="00C46DDF"/>
    <w:rsid w:val="00C523E5"/>
    <w:rsid w:val="00C55F09"/>
    <w:rsid w:val="00C57A7A"/>
    <w:rsid w:val="00C64686"/>
    <w:rsid w:val="00C65899"/>
    <w:rsid w:val="00C776CF"/>
    <w:rsid w:val="00C928AA"/>
    <w:rsid w:val="00C966C6"/>
    <w:rsid w:val="00CA0B0C"/>
    <w:rsid w:val="00CA3A3D"/>
    <w:rsid w:val="00CB6B24"/>
    <w:rsid w:val="00CE247A"/>
    <w:rsid w:val="00CF2AE8"/>
    <w:rsid w:val="00CF5D53"/>
    <w:rsid w:val="00D01AED"/>
    <w:rsid w:val="00D048F3"/>
    <w:rsid w:val="00D058F7"/>
    <w:rsid w:val="00D2681B"/>
    <w:rsid w:val="00D323E6"/>
    <w:rsid w:val="00D43FAB"/>
    <w:rsid w:val="00D824FA"/>
    <w:rsid w:val="00DB7973"/>
    <w:rsid w:val="00DC68CC"/>
    <w:rsid w:val="00DD4C45"/>
    <w:rsid w:val="00DD542A"/>
    <w:rsid w:val="00DD5629"/>
    <w:rsid w:val="00DD6783"/>
    <w:rsid w:val="00DD6C02"/>
    <w:rsid w:val="00DF0775"/>
    <w:rsid w:val="00DF153C"/>
    <w:rsid w:val="00E122E8"/>
    <w:rsid w:val="00E12C14"/>
    <w:rsid w:val="00E17BA7"/>
    <w:rsid w:val="00E205D1"/>
    <w:rsid w:val="00E303CC"/>
    <w:rsid w:val="00E4140B"/>
    <w:rsid w:val="00E56CE1"/>
    <w:rsid w:val="00E62C57"/>
    <w:rsid w:val="00E641F1"/>
    <w:rsid w:val="00E668A1"/>
    <w:rsid w:val="00E81E06"/>
    <w:rsid w:val="00E8290C"/>
    <w:rsid w:val="00E930AA"/>
    <w:rsid w:val="00E974E8"/>
    <w:rsid w:val="00EA28A4"/>
    <w:rsid w:val="00EC7FC1"/>
    <w:rsid w:val="00ED1016"/>
    <w:rsid w:val="00ED5F15"/>
    <w:rsid w:val="00EF5C2E"/>
    <w:rsid w:val="00F15792"/>
    <w:rsid w:val="00F26D38"/>
    <w:rsid w:val="00F32CB0"/>
    <w:rsid w:val="00F3462B"/>
    <w:rsid w:val="00F35C6F"/>
    <w:rsid w:val="00F35DDE"/>
    <w:rsid w:val="00F477A8"/>
    <w:rsid w:val="00F66761"/>
    <w:rsid w:val="00F717E1"/>
    <w:rsid w:val="00F8439E"/>
    <w:rsid w:val="00F927A9"/>
    <w:rsid w:val="00F93E90"/>
    <w:rsid w:val="00FC4C3D"/>
    <w:rsid w:val="00FD5B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2BBEB6A-DA9C-4F40-80C0-6115C53C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C1"/>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867AC1"/>
    <w:pPr>
      <w:numPr>
        <w:numId w:val="1"/>
      </w:numPr>
      <w:ind w:left="720" w:hanging="720"/>
      <w:outlineLvl w:val="0"/>
    </w:pPr>
    <w:rPr>
      <w:kern w:val="28"/>
    </w:rPr>
  </w:style>
  <w:style w:type="paragraph" w:styleId="Heading2">
    <w:name w:val="heading 2"/>
    <w:basedOn w:val="Normal"/>
    <w:next w:val="Normal"/>
    <w:qFormat/>
    <w:rsid w:val="00867AC1"/>
    <w:pPr>
      <w:numPr>
        <w:ilvl w:val="1"/>
        <w:numId w:val="1"/>
      </w:numPr>
      <w:ind w:left="720" w:hanging="720"/>
      <w:outlineLvl w:val="1"/>
    </w:pPr>
  </w:style>
  <w:style w:type="paragraph" w:styleId="Heading3">
    <w:name w:val="heading 3"/>
    <w:basedOn w:val="Normal"/>
    <w:next w:val="Normal"/>
    <w:qFormat/>
    <w:rsid w:val="00867AC1"/>
    <w:pPr>
      <w:numPr>
        <w:ilvl w:val="2"/>
        <w:numId w:val="1"/>
      </w:numPr>
      <w:ind w:left="720" w:hanging="720"/>
      <w:outlineLvl w:val="2"/>
    </w:pPr>
  </w:style>
  <w:style w:type="paragraph" w:styleId="Heading4">
    <w:name w:val="heading 4"/>
    <w:basedOn w:val="Normal"/>
    <w:next w:val="Normal"/>
    <w:qFormat/>
    <w:rsid w:val="00867AC1"/>
    <w:pPr>
      <w:numPr>
        <w:ilvl w:val="3"/>
        <w:numId w:val="1"/>
      </w:numPr>
      <w:ind w:left="720" w:hanging="720"/>
      <w:outlineLvl w:val="3"/>
    </w:pPr>
  </w:style>
  <w:style w:type="paragraph" w:styleId="Heading5">
    <w:name w:val="heading 5"/>
    <w:basedOn w:val="Normal"/>
    <w:next w:val="Normal"/>
    <w:qFormat/>
    <w:rsid w:val="00867AC1"/>
    <w:pPr>
      <w:numPr>
        <w:ilvl w:val="4"/>
        <w:numId w:val="1"/>
      </w:numPr>
      <w:ind w:left="720" w:hanging="720"/>
      <w:outlineLvl w:val="4"/>
    </w:pPr>
  </w:style>
  <w:style w:type="paragraph" w:styleId="Heading6">
    <w:name w:val="heading 6"/>
    <w:basedOn w:val="Normal"/>
    <w:next w:val="Normal"/>
    <w:qFormat/>
    <w:rsid w:val="00867AC1"/>
    <w:pPr>
      <w:numPr>
        <w:ilvl w:val="5"/>
        <w:numId w:val="1"/>
      </w:numPr>
      <w:ind w:left="720" w:hanging="720"/>
      <w:outlineLvl w:val="5"/>
    </w:pPr>
  </w:style>
  <w:style w:type="paragraph" w:styleId="Heading7">
    <w:name w:val="heading 7"/>
    <w:basedOn w:val="Normal"/>
    <w:next w:val="Normal"/>
    <w:qFormat/>
    <w:rsid w:val="00867AC1"/>
    <w:pPr>
      <w:numPr>
        <w:ilvl w:val="6"/>
        <w:numId w:val="1"/>
      </w:numPr>
      <w:ind w:left="720" w:hanging="720"/>
      <w:outlineLvl w:val="6"/>
    </w:pPr>
  </w:style>
  <w:style w:type="paragraph" w:styleId="Heading8">
    <w:name w:val="heading 8"/>
    <w:basedOn w:val="Normal"/>
    <w:next w:val="Normal"/>
    <w:qFormat/>
    <w:rsid w:val="00867AC1"/>
    <w:pPr>
      <w:numPr>
        <w:ilvl w:val="7"/>
        <w:numId w:val="1"/>
      </w:numPr>
      <w:ind w:left="720" w:hanging="720"/>
      <w:outlineLvl w:val="7"/>
    </w:pPr>
  </w:style>
  <w:style w:type="paragraph" w:styleId="Heading9">
    <w:name w:val="heading 9"/>
    <w:basedOn w:val="Normal"/>
    <w:next w:val="Normal"/>
    <w:qFormat/>
    <w:rsid w:val="00867AC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7AC1"/>
  </w:style>
  <w:style w:type="paragraph" w:styleId="FootnoteText">
    <w:name w:val="footnote text"/>
    <w:basedOn w:val="Normal"/>
    <w:rsid w:val="00867AC1"/>
    <w:pPr>
      <w:keepLines/>
      <w:spacing w:after="60" w:line="240" w:lineRule="auto"/>
      <w:ind w:left="720" w:hanging="720"/>
    </w:pPr>
    <w:rPr>
      <w:sz w:val="16"/>
    </w:rPr>
  </w:style>
  <w:style w:type="paragraph" w:styleId="Header">
    <w:name w:val="header"/>
    <w:basedOn w:val="Normal"/>
    <w:rsid w:val="00867AC1"/>
  </w:style>
  <w:style w:type="paragraph" w:customStyle="1" w:styleId="quotes">
    <w:name w:val="quotes"/>
    <w:basedOn w:val="Normal"/>
    <w:next w:val="Normal"/>
    <w:rsid w:val="00867AC1"/>
    <w:pPr>
      <w:ind w:left="720"/>
    </w:pPr>
    <w:rPr>
      <w:i/>
    </w:rPr>
  </w:style>
  <w:style w:type="character" w:styleId="FootnoteReference">
    <w:name w:val="footnote reference"/>
    <w:semiHidden/>
    <w:rsid w:val="00867AC1"/>
    <w:rPr>
      <w:sz w:val="24"/>
      <w:vertAlign w:val="superscript"/>
    </w:rPr>
  </w:style>
  <w:style w:type="character" w:customStyle="1" w:styleId="FooterChar">
    <w:name w:val="Footer Char"/>
    <w:link w:val="Footer"/>
    <w:rsid w:val="00442F30"/>
    <w:rPr>
      <w:sz w:val="22"/>
      <w:lang w:val="en-GB" w:eastAsia="en-US"/>
    </w:rPr>
  </w:style>
  <w:style w:type="paragraph" w:styleId="BalloonText">
    <w:name w:val="Balloon Text"/>
    <w:basedOn w:val="Normal"/>
    <w:link w:val="BalloonTextChar"/>
    <w:rsid w:val="001570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706D"/>
    <w:rPr>
      <w:rFonts w:ascii="Tahoma" w:hAnsi="Tahoma" w:cs="Tahoma"/>
      <w:sz w:val="16"/>
      <w:szCs w:val="16"/>
      <w:lang w:val="en-GB" w:eastAsia="en-US"/>
    </w:rPr>
  </w:style>
  <w:style w:type="paragraph" w:styleId="ListParagraph">
    <w:name w:val="List Paragraph"/>
    <w:basedOn w:val="Normal"/>
    <w:uiPriority w:val="34"/>
    <w:qFormat/>
    <w:rsid w:val="00D2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9C4F-E502-4872-A59C-0554EE19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TotalTime>
  <Pages>4</Pages>
  <Words>1687</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Ruda</dc:creator>
  <cp:keywords>Based-on-Styles-Template-Version-3</cp:keywords>
  <cp:lastModifiedBy>Magdalena Ruda</cp:lastModifiedBy>
  <cp:revision>16</cp:revision>
  <cp:lastPrinted>2015-09-04T17:33:00Z</cp:lastPrinted>
  <dcterms:created xsi:type="dcterms:W3CDTF">2015-09-10T11:54:00Z</dcterms:created>
  <dcterms:modified xsi:type="dcterms:W3CDTF">2015-09-10T12:10:00Z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04/02/2015, 04/02/2015, 04/02/2015</vt:lpwstr>
  </property>
  <property fmtid="{D5CDD505-2E9C-101B-9397-08002B2CF9AE}" pid="4" name="Pref_Time">
    <vt:lpwstr>15/37/11, 14/10/59, 11:54:16</vt:lpwstr>
  </property>
  <property fmtid="{D5CDD505-2E9C-101B-9397-08002B2CF9AE}" pid="5" name="Pref_User">
    <vt:lpwstr>jhvi, jhvi, ssex</vt:lpwstr>
  </property>
  <property fmtid="{D5CDD505-2E9C-101B-9397-08002B2CF9AE}" pid="6" name="Pref_FileName">
    <vt:lpwstr>EESC-2015-00616-00-00-TCD-ORI.docx, EESC-2015-00616-00-00-TCD-TRA-EN-CRR.docx, EESC-2015-00616-00-00-TCD-CRR-EN.doc</vt:lpwstr>
  </property>
</Properties>
</file>