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61" w:rsidRPr="00340756" w:rsidRDefault="00BA2A61" w:rsidP="00340756">
      <w:pPr>
        <w:pStyle w:val="Body"/>
        <w:jc w:val="center"/>
        <w:rPr>
          <w:rFonts w:ascii="Cambria" w:hAnsi="Cambria"/>
          <w:b/>
          <w:sz w:val="24"/>
          <w:szCs w:val="24"/>
        </w:rPr>
      </w:pPr>
      <w:r w:rsidRPr="00340756">
        <w:rPr>
          <w:rFonts w:ascii="Cambria" w:hAnsi="Cambria"/>
          <w:b/>
          <w:sz w:val="24"/>
          <w:szCs w:val="24"/>
        </w:rPr>
        <w:t>ИНФОРМАЦИЯ</w:t>
      </w:r>
    </w:p>
    <w:p w:rsidR="00340756" w:rsidRDefault="00340756" w:rsidP="00340756">
      <w:pPr>
        <w:pStyle w:val="Body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</w:t>
      </w:r>
      <w:r w:rsidR="00BA2A61" w:rsidRPr="00340756">
        <w:rPr>
          <w:rFonts w:ascii="Cambria" w:hAnsi="Cambria"/>
          <w:b/>
          <w:sz w:val="24"/>
          <w:szCs w:val="24"/>
        </w:rPr>
        <w:t xml:space="preserve">т </w:t>
      </w:r>
      <w:r w:rsidR="00A5702F">
        <w:rPr>
          <w:rFonts w:ascii="Cambria" w:hAnsi="Cambria"/>
          <w:b/>
          <w:sz w:val="24"/>
          <w:szCs w:val="24"/>
        </w:rPr>
        <w:t>координационна среща</w:t>
      </w:r>
      <w:r w:rsidR="00BA2A61" w:rsidRPr="00340756">
        <w:rPr>
          <w:rFonts w:ascii="Cambria" w:hAnsi="Cambria"/>
          <w:b/>
          <w:sz w:val="24"/>
          <w:szCs w:val="24"/>
        </w:rPr>
        <w:t xml:space="preserve"> на Триото </w:t>
      </w:r>
      <w:r w:rsidR="00A5702F">
        <w:rPr>
          <w:rFonts w:ascii="Cambria" w:hAnsi="Cambria"/>
          <w:b/>
          <w:sz w:val="24"/>
          <w:szCs w:val="24"/>
        </w:rPr>
        <w:t xml:space="preserve">председателства на </w:t>
      </w:r>
      <w:r w:rsidR="00BA2A61" w:rsidRPr="00340756">
        <w:rPr>
          <w:rFonts w:ascii="Cambria" w:hAnsi="Cambria"/>
          <w:b/>
          <w:sz w:val="24"/>
          <w:szCs w:val="24"/>
        </w:rPr>
        <w:t>Естония</w:t>
      </w:r>
      <w:r w:rsidR="00A5702F">
        <w:rPr>
          <w:rFonts w:ascii="Cambria" w:hAnsi="Cambria"/>
          <w:b/>
          <w:sz w:val="24"/>
          <w:szCs w:val="24"/>
        </w:rPr>
        <w:t>,</w:t>
      </w:r>
      <w:r w:rsidR="000A364F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340756">
        <w:rPr>
          <w:rFonts w:ascii="Cambria" w:hAnsi="Cambria"/>
          <w:b/>
          <w:sz w:val="24"/>
          <w:szCs w:val="24"/>
        </w:rPr>
        <w:t>България</w:t>
      </w:r>
      <w:r w:rsidR="00A5702F">
        <w:rPr>
          <w:rFonts w:ascii="Cambria" w:hAnsi="Cambria"/>
          <w:b/>
          <w:sz w:val="24"/>
          <w:szCs w:val="24"/>
        </w:rPr>
        <w:t xml:space="preserve"> и</w:t>
      </w:r>
      <w:r w:rsidR="000A364F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BA2A61" w:rsidRPr="00340756">
        <w:rPr>
          <w:rFonts w:ascii="Cambria" w:hAnsi="Cambria"/>
          <w:b/>
          <w:sz w:val="24"/>
          <w:szCs w:val="24"/>
        </w:rPr>
        <w:t xml:space="preserve">Австрия </w:t>
      </w:r>
    </w:p>
    <w:p w:rsidR="00BA2A61" w:rsidRPr="00340756" w:rsidRDefault="00A5702F" w:rsidP="00340756">
      <w:pPr>
        <w:pStyle w:val="Body"/>
        <w:jc w:val="center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(</w:t>
      </w:r>
      <w:r w:rsidR="00BA2A61" w:rsidRPr="00340756">
        <w:rPr>
          <w:rFonts w:ascii="Cambria" w:hAnsi="Cambria"/>
          <w:b/>
          <w:sz w:val="24"/>
          <w:szCs w:val="24"/>
        </w:rPr>
        <w:t>13 септември 2016 г.</w:t>
      </w:r>
      <w:r>
        <w:rPr>
          <w:rFonts w:ascii="Cambria" w:hAnsi="Cambria"/>
          <w:b/>
          <w:sz w:val="24"/>
          <w:szCs w:val="24"/>
        </w:rPr>
        <w:t>, гр. Талин, Естония)</w:t>
      </w:r>
    </w:p>
    <w:p w:rsidR="00340756" w:rsidRDefault="00340756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A5702F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На 13 септември 2016 г. в Талин се </w:t>
      </w:r>
      <w:r w:rsidR="00366C92">
        <w:rPr>
          <w:rFonts w:ascii="Cambria" w:hAnsi="Cambria"/>
          <w:sz w:val="24"/>
          <w:szCs w:val="24"/>
        </w:rPr>
        <w:t>състоя</w:t>
      </w:r>
      <w:r w:rsidR="00366C92" w:rsidRPr="00340756">
        <w:rPr>
          <w:rFonts w:ascii="Cambria" w:hAnsi="Cambria"/>
          <w:sz w:val="24"/>
          <w:szCs w:val="24"/>
        </w:rPr>
        <w:t xml:space="preserve"> </w:t>
      </w:r>
      <w:r w:rsidRPr="00340756">
        <w:rPr>
          <w:rFonts w:ascii="Cambria" w:hAnsi="Cambria"/>
          <w:sz w:val="24"/>
          <w:szCs w:val="24"/>
        </w:rPr>
        <w:t>с</w:t>
      </w:r>
      <w:r w:rsidR="004A77D2">
        <w:rPr>
          <w:rFonts w:ascii="Cambria" w:hAnsi="Cambria"/>
          <w:sz w:val="24"/>
          <w:szCs w:val="24"/>
        </w:rPr>
        <w:t>реща на Триото Естония-България</w:t>
      </w:r>
      <w:r w:rsidRPr="00340756">
        <w:rPr>
          <w:rFonts w:ascii="Cambria" w:hAnsi="Cambria"/>
          <w:sz w:val="24"/>
          <w:szCs w:val="24"/>
        </w:rPr>
        <w:t xml:space="preserve">-Австрия </w:t>
      </w:r>
      <w:r w:rsidR="00A5702F">
        <w:rPr>
          <w:rFonts w:ascii="Cambria" w:hAnsi="Cambria"/>
          <w:sz w:val="24"/>
          <w:szCs w:val="24"/>
        </w:rPr>
        <w:t xml:space="preserve">и Генералния секретариат на Съвета на ЕС (ГСС) </w:t>
      </w:r>
      <w:r w:rsidRPr="00340756">
        <w:rPr>
          <w:rFonts w:ascii="Cambria" w:hAnsi="Cambria"/>
          <w:sz w:val="24"/>
          <w:szCs w:val="24"/>
        </w:rPr>
        <w:t xml:space="preserve">с цел </w:t>
      </w:r>
      <w:r w:rsidR="00340756" w:rsidRPr="00340756">
        <w:rPr>
          <w:rFonts w:ascii="Cambria" w:hAnsi="Cambria"/>
          <w:sz w:val="24"/>
          <w:szCs w:val="24"/>
        </w:rPr>
        <w:t>провеждане</w:t>
      </w:r>
      <w:r w:rsidRPr="00340756">
        <w:rPr>
          <w:rFonts w:ascii="Cambria" w:hAnsi="Cambria"/>
          <w:sz w:val="24"/>
          <w:szCs w:val="24"/>
        </w:rPr>
        <w:t xml:space="preserve"> на дискусия по процеса на подготовка на предстоящите за трите страни</w:t>
      </w:r>
      <w:r w:rsidR="00A5702F">
        <w:rPr>
          <w:rFonts w:ascii="Cambria" w:hAnsi="Cambria"/>
          <w:sz w:val="24"/>
          <w:szCs w:val="24"/>
        </w:rPr>
        <w:t xml:space="preserve"> последователни</w:t>
      </w:r>
      <w:r w:rsidRPr="00340756">
        <w:rPr>
          <w:rFonts w:ascii="Cambria" w:hAnsi="Cambria"/>
          <w:sz w:val="24"/>
          <w:szCs w:val="24"/>
        </w:rPr>
        <w:t xml:space="preserve"> </w:t>
      </w:r>
      <w:r w:rsidR="00A5702F">
        <w:rPr>
          <w:rFonts w:ascii="Cambria" w:hAnsi="Cambria"/>
          <w:sz w:val="24"/>
          <w:szCs w:val="24"/>
        </w:rPr>
        <w:t xml:space="preserve">ротационни </w:t>
      </w:r>
      <w:r w:rsidRPr="00340756">
        <w:rPr>
          <w:rFonts w:ascii="Cambria" w:hAnsi="Cambria"/>
          <w:sz w:val="24"/>
          <w:szCs w:val="24"/>
        </w:rPr>
        <w:t xml:space="preserve">председателства на Съвета на ЕС за периода юли 2017 -декември 2018 г. </w:t>
      </w:r>
      <w:r w:rsidR="00A5702F">
        <w:rPr>
          <w:rFonts w:ascii="Cambria" w:hAnsi="Cambria"/>
          <w:sz w:val="24"/>
          <w:szCs w:val="24"/>
        </w:rPr>
        <w:t xml:space="preserve"> </w:t>
      </w:r>
      <w:r w:rsidRPr="00340756">
        <w:rPr>
          <w:rFonts w:ascii="Cambria" w:hAnsi="Cambria"/>
          <w:sz w:val="24"/>
          <w:szCs w:val="24"/>
        </w:rPr>
        <w:t>Това е първата среща с участие на Австрия</w:t>
      </w:r>
      <w:r w:rsidR="00A5702F">
        <w:rPr>
          <w:rFonts w:ascii="Cambria" w:hAnsi="Cambria"/>
          <w:sz w:val="24"/>
          <w:szCs w:val="24"/>
        </w:rPr>
        <w:t xml:space="preserve"> като партньор в Триото</w:t>
      </w:r>
      <w:r w:rsidRPr="00340756">
        <w:rPr>
          <w:rFonts w:ascii="Cambria" w:hAnsi="Cambria"/>
          <w:sz w:val="24"/>
          <w:szCs w:val="24"/>
        </w:rPr>
        <w:t xml:space="preserve"> след </w:t>
      </w:r>
      <w:r w:rsidR="00A5702F">
        <w:rPr>
          <w:rFonts w:ascii="Cambria" w:hAnsi="Cambria"/>
          <w:sz w:val="24"/>
          <w:szCs w:val="24"/>
        </w:rPr>
        <w:t>като в рез</w:t>
      </w:r>
      <w:r w:rsidR="000F6AC4">
        <w:rPr>
          <w:rFonts w:ascii="Cambria" w:hAnsi="Cambria"/>
          <w:sz w:val="24"/>
          <w:szCs w:val="24"/>
        </w:rPr>
        <w:t>ултат на референдум през юни т.</w:t>
      </w:r>
      <w:r w:rsidR="00A5702F">
        <w:rPr>
          <w:rFonts w:ascii="Cambria" w:hAnsi="Cambria"/>
          <w:sz w:val="24"/>
          <w:szCs w:val="24"/>
        </w:rPr>
        <w:t xml:space="preserve">г. за членството си в ЕС </w:t>
      </w:r>
      <w:r w:rsidR="00A5702F" w:rsidRPr="00340756">
        <w:rPr>
          <w:rFonts w:ascii="Cambria" w:hAnsi="Cambria"/>
          <w:sz w:val="24"/>
          <w:szCs w:val="24"/>
        </w:rPr>
        <w:t>Великобритания</w:t>
      </w:r>
      <w:r w:rsidR="00A5702F">
        <w:rPr>
          <w:rFonts w:ascii="Cambria" w:hAnsi="Cambria"/>
          <w:sz w:val="24"/>
          <w:szCs w:val="24"/>
        </w:rPr>
        <w:t xml:space="preserve"> оттегли ангажимента си </w:t>
      </w:r>
      <w:r w:rsidRPr="00340756">
        <w:rPr>
          <w:rFonts w:ascii="Cambria" w:hAnsi="Cambria"/>
          <w:sz w:val="24"/>
          <w:szCs w:val="24"/>
        </w:rPr>
        <w:t xml:space="preserve">към </w:t>
      </w:r>
      <w:r w:rsidR="00A5702F">
        <w:rPr>
          <w:rFonts w:ascii="Cambria" w:hAnsi="Cambria"/>
          <w:sz w:val="24"/>
          <w:szCs w:val="24"/>
        </w:rPr>
        <w:t>провеждането на ротационно п</w:t>
      </w:r>
      <w:r w:rsidRPr="00340756">
        <w:rPr>
          <w:rFonts w:ascii="Cambria" w:hAnsi="Cambria"/>
          <w:sz w:val="24"/>
          <w:szCs w:val="24"/>
        </w:rPr>
        <w:t>редседателств</w:t>
      </w:r>
      <w:r w:rsidR="00A5702F">
        <w:rPr>
          <w:rFonts w:ascii="Cambria" w:hAnsi="Cambria"/>
          <w:sz w:val="24"/>
          <w:szCs w:val="24"/>
        </w:rPr>
        <w:t>о в периода юли – декември 2017 г.</w:t>
      </w:r>
    </w:p>
    <w:p w:rsidR="00A5702F" w:rsidRDefault="00A5702F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Заседанието се проведе на база предложен от естонската страна дневен ред, включващ следните теми - 1) Състояние на подготовката на Председателството и 2) </w:t>
      </w:r>
      <w:r w:rsidR="007377F4">
        <w:rPr>
          <w:rFonts w:ascii="Cambria" w:hAnsi="Cambria"/>
          <w:sz w:val="24"/>
          <w:szCs w:val="24"/>
        </w:rPr>
        <w:t>Н</w:t>
      </w:r>
      <w:r w:rsidRPr="00340756">
        <w:rPr>
          <w:rFonts w:ascii="Cambria" w:hAnsi="Cambria"/>
          <w:sz w:val="24"/>
          <w:szCs w:val="24"/>
        </w:rPr>
        <w:t xml:space="preserve">ационални програми и приоритети, както и </w:t>
      </w:r>
      <w:r w:rsidR="00A5702F">
        <w:rPr>
          <w:rFonts w:ascii="Cambria" w:hAnsi="Cambria"/>
          <w:sz w:val="24"/>
          <w:szCs w:val="24"/>
        </w:rPr>
        <w:t>график и подход за изготвяне на п</w:t>
      </w:r>
      <w:r w:rsidRPr="00340756">
        <w:rPr>
          <w:rFonts w:ascii="Cambria" w:hAnsi="Cambria"/>
          <w:sz w:val="24"/>
          <w:szCs w:val="24"/>
        </w:rPr>
        <w:t>рограма</w:t>
      </w:r>
      <w:r w:rsidR="00A5702F">
        <w:rPr>
          <w:rFonts w:ascii="Cambria" w:hAnsi="Cambria"/>
          <w:sz w:val="24"/>
          <w:szCs w:val="24"/>
        </w:rPr>
        <w:t>та</w:t>
      </w:r>
      <w:r w:rsidRPr="00340756">
        <w:rPr>
          <w:rFonts w:ascii="Cambria" w:hAnsi="Cambria"/>
          <w:sz w:val="24"/>
          <w:szCs w:val="24"/>
        </w:rPr>
        <w:t xml:space="preserve"> на Триото</w:t>
      </w:r>
      <w:r w:rsidR="00340756">
        <w:rPr>
          <w:rFonts w:ascii="Cambria" w:hAnsi="Cambria"/>
          <w:sz w:val="24"/>
          <w:szCs w:val="24"/>
        </w:rPr>
        <w:t>.</w:t>
      </w:r>
    </w:p>
    <w:p w:rsidR="003F650A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40756" w:rsidRDefault="00340756" w:rsidP="00340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lang w:val="bg-BG"/>
        </w:rPr>
      </w:pPr>
      <w:r w:rsidRPr="000A364F">
        <w:rPr>
          <w:rFonts w:ascii="Cambria" w:hAnsi="Cambria"/>
          <w:u w:val="single"/>
          <w:lang w:val="bg-BG"/>
        </w:rPr>
        <w:t>Резюме:</w:t>
      </w:r>
      <w:r w:rsidRPr="00340756">
        <w:rPr>
          <w:rFonts w:ascii="Cambria" w:hAnsi="Cambria"/>
          <w:lang w:val="bg-BG"/>
        </w:rPr>
        <w:t xml:space="preserve"> Програмата на Триото председателства на Съвета на ЕС в периода юли 2017 – декември 2018</w:t>
      </w:r>
      <w:r w:rsidR="00B703C5">
        <w:rPr>
          <w:rFonts w:ascii="Cambria" w:hAnsi="Cambria"/>
          <w:lang w:val="bg-BG"/>
        </w:rPr>
        <w:t xml:space="preserve"> г.</w:t>
      </w:r>
      <w:r w:rsidRPr="00340756">
        <w:rPr>
          <w:rFonts w:ascii="Cambria" w:hAnsi="Cambria"/>
          <w:lang w:val="bg-BG"/>
        </w:rPr>
        <w:t xml:space="preserve"> ще отразява реални и изпълними приоритети на държавите- партньори Естония, България и Австрия. </w:t>
      </w:r>
    </w:p>
    <w:p w:rsidR="00340756" w:rsidRPr="00340756" w:rsidRDefault="00340756" w:rsidP="00340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lang w:val="bg-BG"/>
        </w:rPr>
      </w:pPr>
      <w:r w:rsidRPr="00340756">
        <w:rPr>
          <w:rFonts w:ascii="Cambria" w:hAnsi="Cambria"/>
          <w:lang w:val="bg-BG"/>
        </w:rPr>
        <w:t xml:space="preserve">Страните от Триото обмениха информация за състоянието на подготовката си. България информира за приетото по доклад на министър-председателя г-н Бойко Борисов изменение с цел подобряване и засилване на координационния механизъм по Българското председателство и предстоящото детайлизиране на съответните механизми и Плана за действие. </w:t>
      </w:r>
    </w:p>
    <w:p w:rsidR="00340756" w:rsidRPr="00340756" w:rsidRDefault="00340756" w:rsidP="00340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lang w:val="bg-BG"/>
        </w:rPr>
      </w:pPr>
      <w:r w:rsidRPr="00340756">
        <w:rPr>
          <w:rFonts w:ascii="Cambria" w:hAnsi="Cambria"/>
          <w:lang w:val="bg-BG"/>
        </w:rPr>
        <w:t xml:space="preserve">Трио програмата ще бъде разработена на базата на приоритетите в Стратегическия дневен ред на ЕС и останалите стратегически документи на Съюза,  включително стратегията за развитие “Европа 2020”. Отражение над акцентите и целите Трио програмата със сигурност ще имат и процесите във връзка с очакваното в резултат на референдума през юни т.г. оттегляне на Великобритания от ЕС, както и дебатът за бъдещето на ЕС. </w:t>
      </w:r>
      <w:r w:rsidRPr="008F74E3">
        <w:rPr>
          <w:rFonts w:ascii="Cambria" w:hAnsi="Cambria"/>
          <w:u w:val="single"/>
          <w:lang w:val="bg-BG"/>
        </w:rPr>
        <w:t>Участниците в срещата постигнаха съгласие по посочената от българска страна необходимост да се предвидят механизми за гъвкавост и адекватна реакция на политическата динамика в контекста на вътрешните и външните предизвикателства за ЕС</w:t>
      </w:r>
      <w:r w:rsidRPr="00340756">
        <w:rPr>
          <w:rFonts w:ascii="Cambria" w:hAnsi="Cambria"/>
          <w:lang w:val="bg-BG"/>
        </w:rPr>
        <w:t>.</w:t>
      </w:r>
    </w:p>
    <w:p w:rsidR="00340756" w:rsidRDefault="00340756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40756" w:rsidRDefault="00340756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  <w:u w:val="single"/>
        </w:rPr>
        <w:t>Следва информация по дневния ред на срещата</w:t>
      </w:r>
      <w:r>
        <w:rPr>
          <w:rFonts w:ascii="Cambria" w:hAnsi="Cambria"/>
          <w:sz w:val="24"/>
          <w:szCs w:val="24"/>
        </w:rPr>
        <w:t>:</w:t>
      </w:r>
    </w:p>
    <w:p w:rsidR="00340756" w:rsidRPr="00340756" w:rsidRDefault="00340756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013930" w:rsidRDefault="003B2865" w:rsidP="000A364F">
      <w:pPr>
        <w:pStyle w:val="Body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4552BA">
        <w:rPr>
          <w:rFonts w:ascii="Cambria" w:hAnsi="Cambria"/>
          <w:b/>
          <w:sz w:val="24"/>
          <w:szCs w:val="24"/>
        </w:rPr>
        <w:t>Състояние на подготовката на Председателството</w:t>
      </w:r>
    </w:p>
    <w:p w:rsidR="00013930" w:rsidRDefault="00013930" w:rsidP="00013930">
      <w:pPr>
        <w:pStyle w:val="Body"/>
        <w:jc w:val="both"/>
        <w:rPr>
          <w:rFonts w:ascii="Cambria" w:hAnsi="Cambria"/>
          <w:b/>
          <w:sz w:val="24"/>
          <w:szCs w:val="24"/>
        </w:rPr>
      </w:pPr>
    </w:p>
    <w:p w:rsidR="003F650A" w:rsidRDefault="00013930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</w:t>
      </w:r>
      <w:r w:rsidR="00340756" w:rsidRPr="004552BA">
        <w:rPr>
          <w:rFonts w:ascii="Cambria" w:hAnsi="Cambria"/>
          <w:b/>
          <w:sz w:val="24"/>
          <w:szCs w:val="24"/>
        </w:rPr>
        <w:t>емата бе</w:t>
      </w:r>
      <w:r>
        <w:rPr>
          <w:rFonts w:ascii="Cambria" w:hAnsi="Cambria"/>
          <w:b/>
          <w:sz w:val="24"/>
          <w:szCs w:val="24"/>
        </w:rPr>
        <w:t>ше</w:t>
      </w:r>
      <w:r w:rsidR="00340756" w:rsidRPr="004552BA">
        <w:rPr>
          <w:rFonts w:ascii="Cambria" w:hAnsi="Cambria"/>
          <w:b/>
          <w:sz w:val="24"/>
          <w:szCs w:val="24"/>
        </w:rPr>
        <w:t xml:space="preserve"> въведена от Естония като домакин на срещата</w:t>
      </w:r>
      <w:r>
        <w:rPr>
          <w:rFonts w:ascii="Cambria" w:hAnsi="Cambria"/>
          <w:b/>
          <w:sz w:val="24"/>
          <w:szCs w:val="24"/>
        </w:rPr>
        <w:t>, последвана от презентации на България и Австрия</w:t>
      </w:r>
    </w:p>
    <w:p w:rsidR="000A364F" w:rsidRDefault="000A364F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013930" w:rsidRPr="000A364F" w:rsidRDefault="00013930" w:rsidP="000A364F">
      <w:pPr>
        <w:pStyle w:val="Body"/>
        <w:numPr>
          <w:ilvl w:val="1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0A364F">
        <w:rPr>
          <w:rFonts w:ascii="Cambria" w:hAnsi="Cambria"/>
          <w:b/>
          <w:sz w:val="24"/>
          <w:szCs w:val="24"/>
        </w:rPr>
        <w:t>ЕСТОНИЯ</w:t>
      </w:r>
    </w:p>
    <w:p w:rsidR="00013930" w:rsidRPr="00340756" w:rsidRDefault="00013930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3B2865" w:rsidP="00013930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340756">
        <w:rPr>
          <w:rFonts w:ascii="Cambria" w:hAnsi="Cambria"/>
          <w:b/>
          <w:sz w:val="24"/>
          <w:szCs w:val="24"/>
        </w:rPr>
        <w:t>Стратегически документи и организация</w:t>
      </w:r>
    </w:p>
    <w:p w:rsidR="006435F4" w:rsidRDefault="00340756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</w:t>
      </w:r>
      <w:r w:rsidR="003B2865" w:rsidRPr="00340756">
        <w:rPr>
          <w:rFonts w:ascii="Cambria" w:hAnsi="Cambria"/>
          <w:sz w:val="24"/>
          <w:szCs w:val="24"/>
        </w:rPr>
        <w:t xml:space="preserve">сновните </w:t>
      </w:r>
      <w:r w:rsidR="006435F4">
        <w:rPr>
          <w:rFonts w:ascii="Cambria" w:hAnsi="Cambria"/>
          <w:sz w:val="24"/>
          <w:szCs w:val="24"/>
        </w:rPr>
        <w:t xml:space="preserve">приоритети </w:t>
      </w:r>
      <w:r w:rsidR="003B2865" w:rsidRPr="00340756">
        <w:rPr>
          <w:rFonts w:ascii="Cambria" w:hAnsi="Cambria"/>
          <w:sz w:val="24"/>
          <w:szCs w:val="24"/>
        </w:rPr>
        <w:t xml:space="preserve">от </w:t>
      </w:r>
      <w:r w:rsidR="000A364F">
        <w:rPr>
          <w:rFonts w:ascii="Cambria" w:hAnsi="Cambria"/>
          <w:sz w:val="24"/>
          <w:szCs w:val="24"/>
        </w:rPr>
        <w:t>Стратегическия</w:t>
      </w:r>
      <w:r w:rsidR="006435F4">
        <w:rPr>
          <w:rFonts w:ascii="Cambria" w:hAnsi="Cambria"/>
          <w:sz w:val="24"/>
          <w:szCs w:val="24"/>
        </w:rPr>
        <w:t xml:space="preserve"> дневен ред на ЕС (юни 2014 г.)</w:t>
      </w:r>
      <w:r w:rsidR="003B2865" w:rsidRPr="00340756">
        <w:rPr>
          <w:rFonts w:ascii="Cambria" w:hAnsi="Cambria"/>
          <w:sz w:val="24"/>
          <w:szCs w:val="24"/>
        </w:rPr>
        <w:t xml:space="preserve"> остават същите, въпреки промяната на графика</w:t>
      </w:r>
      <w:r w:rsidR="006435F4">
        <w:rPr>
          <w:rFonts w:ascii="Cambria" w:hAnsi="Cambria"/>
          <w:sz w:val="24"/>
          <w:szCs w:val="24"/>
        </w:rPr>
        <w:t xml:space="preserve"> на ротационните председателства на </w:t>
      </w:r>
      <w:r w:rsidR="000A364F">
        <w:rPr>
          <w:rFonts w:ascii="Cambria" w:hAnsi="Cambria"/>
          <w:sz w:val="24"/>
          <w:szCs w:val="24"/>
        </w:rPr>
        <w:t>Съвета</w:t>
      </w:r>
      <w:r w:rsidR="000A364F">
        <w:rPr>
          <w:rFonts w:ascii="Cambria" w:hAnsi="Cambria"/>
          <w:sz w:val="24"/>
          <w:szCs w:val="24"/>
          <w:lang w:val="en-US"/>
        </w:rPr>
        <w:t xml:space="preserve"> </w:t>
      </w:r>
      <w:r w:rsidR="000A364F">
        <w:rPr>
          <w:rFonts w:ascii="Cambria" w:hAnsi="Cambria"/>
          <w:sz w:val="24"/>
          <w:szCs w:val="24"/>
        </w:rPr>
        <w:t>в</w:t>
      </w:r>
      <w:r w:rsidR="006435F4">
        <w:rPr>
          <w:rFonts w:ascii="Cambria" w:hAnsi="Cambria"/>
          <w:sz w:val="24"/>
          <w:szCs w:val="24"/>
        </w:rPr>
        <w:t xml:space="preserve"> резултат на уведомлението от Великобритания, че няма да осъществи ротационно председателство в периода юли – декември 2017 г. </w:t>
      </w:r>
    </w:p>
    <w:p w:rsidR="006435F4" w:rsidRDefault="006435F4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6435F4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Естония ще базира националната си програма и приноса си към програмата на Триото върху политическия рамков документ „Политика на Естония в ЕС 2015 – 2019”. </w:t>
      </w:r>
      <w:r w:rsidR="003B2865" w:rsidRPr="00340756">
        <w:rPr>
          <w:rFonts w:ascii="Cambria" w:hAnsi="Cambria"/>
          <w:sz w:val="24"/>
          <w:szCs w:val="24"/>
        </w:rPr>
        <w:t>и План за действи</w:t>
      </w:r>
      <w:r w:rsidR="00340756">
        <w:rPr>
          <w:rFonts w:ascii="Cambria" w:hAnsi="Cambria"/>
          <w:sz w:val="24"/>
          <w:szCs w:val="24"/>
        </w:rPr>
        <w:t>е</w:t>
      </w:r>
      <w:r w:rsidR="003B2865" w:rsidRPr="00340756">
        <w:rPr>
          <w:rFonts w:ascii="Cambria" w:hAnsi="Cambria"/>
          <w:sz w:val="24"/>
          <w:szCs w:val="24"/>
        </w:rPr>
        <w:t xml:space="preserve">. Основните решения </w:t>
      </w:r>
      <w:r>
        <w:rPr>
          <w:rFonts w:ascii="Cambria" w:hAnsi="Cambria"/>
          <w:sz w:val="24"/>
          <w:szCs w:val="24"/>
        </w:rPr>
        <w:t xml:space="preserve">във връзка с Председателството </w:t>
      </w:r>
      <w:r w:rsidR="003B2865" w:rsidRPr="00340756">
        <w:rPr>
          <w:rFonts w:ascii="Cambria" w:hAnsi="Cambria"/>
          <w:sz w:val="24"/>
          <w:szCs w:val="24"/>
        </w:rPr>
        <w:t>се приемат от Комитет за координация на Председателството, който се ръководи от държавен секретар. Създадено е също така  Звено за централно планиране, което разполага с три отдела</w:t>
      </w:r>
      <w:r w:rsidR="00340756">
        <w:rPr>
          <w:rFonts w:ascii="Cambria" w:hAnsi="Cambria"/>
          <w:sz w:val="24"/>
          <w:szCs w:val="24"/>
        </w:rPr>
        <w:t xml:space="preserve"> </w:t>
      </w:r>
      <w:r w:rsidR="003B2865" w:rsidRPr="00340756">
        <w:rPr>
          <w:rFonts w:ascii="Cambria" w:hAnsi="Cambria"/>
          <w:sz w:val="24"/>
          <w:szCs w:val="24"/>
        </w:rPr>
        <w:t xml:space="preserve">- логистика, комуникация и човешки ресурси. Звеното все още е в процес на </w:t>
      </w:r>
      <w:proofErr w:type="spellStart"/>
      <w:r w:rsidR="003B2865" w:rsidRPr="00340756">
        <w:rPr>
          <w:rFonts w:ascii="Cambria" w:hAnsi="Cambria"/>
          <w:sz w:val="24"/>
          <w:szCs w:val="24"/>
        </w:rPr>
        <w:t>комплектоване</w:t>
      </w:r>
      <w:proofErr w:type="spellEnd"/>
      <w:r w:rsidR="003B2865" w:rsidRPr="00340756">
        <w:rPr>
          <w:rFonts w:ascii="Cambria" w:hAnsi="Cambria"/>
          <w:sz w:val="24"/>
          <w:szCs w:val="24"/>
        </w:rPr>
        <w:t xml:space="preserve">. 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3B2865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340756">
        <w:rPr>
          <w:rFonts w:ascii="Cambria" w:hAnsi="Cambria"/>
          <w:b/>
          <w:sz w:val="24"/>
          <w:szCs w:val="24"/>
        </w:rPr>
        <w:t>Бюджет</w:t>
      </w:r>
    </w:p>
    <w:p w:rsidR="003F650A" w:rsidRPr="00340756" w:rsidRDefault="006435F4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Естонският </w:t>
      </w:r>
      <w:r w:rsidR="000A364F" w:rsidRPr="00340756">
        <w:rPr>
          <w:rFonts w:ascii="Cambria" w:hAnsi="Cambria"/>
          <w:sz w:val="24"/>
          <w:szCs w:val="24"/>
        </w:rPr>
        <w:t>бюджет</w:t>
      </w:r>
      <w:r w:rsidR="003B2865" w:rsidRPr="00340756">
        <w:rPr>
          <w:rFonts w:ascii="Cambria" w:hAnsi="Cambria"/>
          <w:sz w:val="24"/>
          <w:szCs w:val="24"/>
        </w:rPr>
        <w:t xml:space="preserve"> за Председателството възлиза на почти 75 млн</w:t>
      </w:r>
      <w:r w:rsidR="00340756">
        <w:rPr>
          <w:rFonts w:ascii="Cambria" w:hAnsi="Cambria"/>
          <w:sz w:val="24"/>
          <w:szCs w:val="24"/>
        </w:rPr>
        <w:t>.</w:t>
      </w:r>
      <w:r w:rsidR="003B2865" w:rsidRPr="00340756">
        <w:rPr>
          <w:rFonts w:ascii="Cambria" w:hAnsi="Cambria"/>
          <w:sz w:val="24"/>
          <w:szCs w:val="24"/>
        </w:rPr>
        <w:t xml:space="preserve"> евро</w:t>
      </w:r>
      <w:r>
        <w:rPr>
          <w:rFonts w:ascii="Cambria" w:hAnsi="Cambria"/>
          <w:sz w:val="24"/>
          <w:szCs w:val="24"/>
        </w:rPr>
        <w:t xml:space="preserve"> и засега не е бил актуализиран, макар че естонската страна отбеляза текущо увеличаване на разходите за планирани дейности в резултат на изтеглянето на периода на нейното Председателство с половин година по-рано</w:t>
      </w:r>
      <w:r w:rsidR="003B2865" w:rsidRPr="00340756">
        <w:rPr>
          <w:rFonts w:ascii="Cambria" w:hAnsi="Cambria"/>
          <w:sz w:val="24"/>
          <w:szCs w:val="24"/>
        </w:rPr>
        <w:t xml:space="preserve">. </w:t>
      </w:r>
      <w:r w:rsidR="000A364F">
        <w:rPr>
          <w:rFonts w:ascii="Cambria" w:hAnsi="Cambria"/>
          <w:sz w:val="24"/>
          <w:szCs w:val="24"/>
        </w:rPr>
        <w:t>Бюджетът</w:t>
      </w:r>
      <w:r>
        <w:rPr>
          <w:rFonts w:ascii="Cambria" w:hAnsi="Cambria"/>
          <w:sz w:val="24"/>
          <w:szCs w:val="24"/>
        </w:rPr>
        <w:t xml:space="preserve"> покрива п</w:t>
      </w:r>
      <w:r w:rsidR="003B2865" w:rsidRPr="00340756">
        <w:rPr>
          <w:rFonts w:ascii="Cambria" w:hAnsi="Cambria"/>
          <w:sz w:val="24"/>
          <w:szCs w:val="24"/>
        </w:rPr>
        <w:t>очти всичк</w:t>
      </w:r>
      <w:r>
        <w:rPr>
          <w:rFonts w:ascii="Cambria" w:hAnsi="Cambria"/>
          <w:sz w:val="24"/>
          <w:szCs w:val="24"/>
        </w:rPr>
        <w:t>и дейности</w:t>
      </w:r>
      <w:r w:rsidR="003B2865" w:rsidRPr="00340756">
        <w:rPr>
          <w:rFonts w:ascii="Cambria" w:hAnsi="Cambria"/>
          <w:sz w:val="24"/>
          <w:szCs w:val="24"/>
        </w:rPr>
        <w:t xml:space="preserve">, без обучението. Обучението от своя страна се осъществява със средства от програми на ЕК. Почти половината от средствата на бюджета са предназначени за </w:t>
      </w:r>
      <w:r>
        <w:rPr>
          <w:rFonts w:ascii="Cambria" w:hAnsi="Cambria"/>
          <w:sz w:val="24"/>
          <w:szCs w:val="24"/>
        </w:rPr>
        <w:t>възнаграждения</w:t>
      </w:r>
      <w:r w:rsidRPr="003407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з</w:t>
      </w:r>
      <w:r w:rsidR="003B2865" w:rsidRPr="00340756">
        <w:rPr>
          <w:rFonts w:ascii="Cambria" w:hAnsi="Cambria"/>
          <w:sz w:val="24"/>
          <w:szCs w:val="24"/>
        </w:rPr>
        <w:t xml:space="preserve">а персонала. 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3B2865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340756">
        <w:rPr>
          <w:rFonts w:ascii="Cambria" w:hAnsi="Cambria"/>
          <w:b/>
          <w:sz w:val="24"/>
          <w:szCs w:val="24"/>
        </w:rPr>
        <w:t>Персонал</w:t>
      </w: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Продължава процесът по </w:t>
      </w:r>
      <w:r w:rsidR="006435F4">
        <w:rPr>
          <w:rFonts w:ascii="Cambria" w:hAnsi="Cambria"/>
          <w:sz w:val="24"/>
          <w:szCs w:val="24"/>
        </w:rPr>
        <w:t>укрепване на кадровия капацитет</w:t>
      </w:r>
      <w:r w:rsidR="006435F4" w:rsidRPr="00340756">
        <w:rPr>
          <w:rFonts w:ascii="Cambria" w:hAnsi="Cambria"/>
          <w:sz w:val="24"/>
          <w:szCs w:val="24"/>
        </w:rPr>
        <w:t xml:space="preserve"> </w:t>
      </w:r>
      <w:r w:rsidRPr="00340756">
        <w:rPr>
          <w:rFonts w:ascii="Cambria" w:hAnsi="Cambria"/>
          <w:sz w:val="24"/>
          <w:szCs w:val="24"/>
        </w:rPr>
        <w:t>на ПП в Брюксел. Общата численост на служителите в ПП се планира да достигне до 1</w:t>
      </w:r>
      <w:r w:rsidR="00013930">
        <w:rPr>
          <w:rFonts w:ascii="Cambria" w:hAnsi="Cambria"/>
          <w:sz w:val="24"/>
          <w:szCs w:val="24"/>
        </w:rPr>
        <w:t>1</w:t>
      </w:r>
      <w:r w:rsidRPr="00340756">
        <w:rPr>
          <w:rFonts w:ascii="Cambria" w:hAnsi="Cambria"/>
          <w:sz w:val="24"/>
          <w:szCs w:val="24"/>
        </w:rPr>
        <w:t xml:space="preserve">5 души. </w:t>
      </w: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В столицата ще бъдат наети допълнително 187 души, които ще бъдат разпределени между Звеното за централно планиране и </w:t>
      </w:r>
      <w:r w:rsidR="006435F4">
        <w:rPr>
          <w:rFonts w:ascii="Cambria" w:hAnsi="Cambria"/>
          <w:sz w:val="24"/>
          <w:szCs w:val="24"/>
        </w:rPr>
        <w:t>секторните</w:t>
      </w:r>
      <w:r w:rsidR="006435F4" w:rsidRPr="00340756">
        <w:rPr>
          <w:rFonts w:ascii="Cambria" w:hAnsi="Cambria"/>
          <w:sz w:val="24"/>
          <w:szCs w:val="24"/>
        </w:rPr>
        <w:t xml:space="preserve"> </w:t>
      </w:r>
      <w:r w:rsidRPr="00340756">
        <w:rPr>
          <w:rFonts w:ascii="Cambria" w:hAnsi="Cambria"/>
          <w:sz w:val="24"/>
          <w:szCs w:val="24"/>
        </w:rPr>
        <w:t>министерства.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3B2865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340756">
        <w:rPr>
          <w:rFonts w:ascii="Cambria" w:hAnsi="Cambria"/>
          <w:b/>
          <w:sz w:val="24"/>
          <w:szCs w:val="24"/>
        </w:rPr>
        <w:t>Място на провеждане на срещите</w:t>
      </w:r>
      <w:r w:rsidR="006435F4">
        <w:rPr>
          <w:rFonts w:ascii="Cambria" w:hAnsi="Cambria"/>
          <w:b/>
          <w:sz w:val="24"/>
          <w:szCs w:val="24"/>
        </w:rPr>
        <w:t xml:space="preserve"> и организация на събитията</w:t>
      </w: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Все още се наблюдават технически проблеми, свързани с </w:t>
      </w:r>
      <w:r w:rsidR="006435F4">
        <w:rPr>
          <w:rFonts w:ascii="Cambria" w:hAnsi="Cambria"/>
          <w:sz w:val="24"/>
          <w:szCs w:val="24"/>
        </w:rPr>
        <w:t xml:space="preserve">адаптирането на </w:t>
      </w:r>
      <w:r w:rsidR="00340756" w:rsidRPr="00340756">
        <w:rPr>
          <w:rFonts w:ascii="Cambria" w:hAnsi="Cambria"/>
          <w:sz w:val="24"/>
          <w:szCs w:val="24"/>
        </w:rPr>
        <w:t>определеното</w:t>
      </w:r>
      <w:r w:rsidRPr="00340756">
        <w:rPr>
          <w:rFonts w:ascii="Cambria" w:hAnsi="Cambria"/>
          <w:sz w:val="24"/>
          <w:szCs w:val="24"/>
        </w:rPr>
        <w:t xml:space="preserve"> място за провеждане на </w:t>
      </w:r>
      <w:r w:rsidR="006435F4">
        <w:rPr>
          <w:rFonts w:ascii="Cambria" w:hAnsi="Cambria"/>
          <w:sz w:val="24"/>
          <w:szCs w:val="24"/>
        </w:rPr>
        <w:t xml:space="preserve">основните </w:t>
      </w:r>
      <w:r w:rsidRPr="00340756">
        <w:rPr>
          <w:rFonts w:ascii="Cambria" w:hAnsi="Cambria"/>
          <w:sz w:val="24"/>
          <w:szCs w:val="24"/>
        </w:rPr>
        <w:t xml:space="preserve">събития по време на Председателството - </w:t>
      </w:r>
      <w:r w:rsidR="00340756">
        <w:rPr>
          <w:rFonts w:ascii="Cambria" w:hAnsi="Cambria"/>
          <w:sz w:val="24"/>
          <w:szCs w:val="24"/>
          <w:lang w:val="en-US"/>
        </w:rPr>
        <w:t>C</w:t>
      </w:r>
      <w:r w:rsidRPr="00340756">
        <w:rPr>
          <w:rFonts w:ascii="Cambria" w:hAnsi="Cambria"/>
          <w:sz w:val="24"/>
          <w:szCs w:val="24"/>
          <w:lang w:val="en-US"/>
        </w:rPr>
        <w:t xml:space="preserve">reative hub. </w:t>
      </w:r>
      <w:r w:rsidR="006435F4">
        <w:rPr>
          <w:rFonts w:ascii="Cambria" w:hAnsi="Cambria"/>
          <w:sz w:val="24"/>
          <w:szCs w:val="24"/>
        </w:rPr>
        <w:t>О</w:t>
      </w:r>
      <w:r w:rsidRPr="00340756">
        <w:rPr>
          <w:rFonts w:ascii="Cambria" w:hAnsi="Cambria"/>
          <w:sz w:val="24"/>
          <w:szCs w:val="24"/>
        </w:rPr>
        <w:t>рганизация</w:t>
      </w:r>
      <w:r w:rsidR="006435F4">
        <w:rPr>
          <w:rFonts w:ascii="Cambria" w:hAnsi="Cambria"/>
          <w:sz w:val="24"/>
          <w:szCs w:val="24"/>
        </w:rPr>
        <w:t>та</w:t>
      </w:r>
      <w:r w:rsidRPr="00340756">
        <w:rPr>
          <w:rFonts w:ascii="Cambria" w:hAnsi="Cambria"/>
          <w:sz w:val="24"/>
          <w:szCs w:val="24"/>
        </w:rPr>
        <w:t xml:space="preserve"> на събитията е децентрализирана</w:t>
      </w:r>
      <w:r w:rsidR="006435F4">
        <w:rPr>
          <w:rFonts w:ascii="Cambria" w:hAnsi="Cambria"/>
          <w:sz w:val="24"/>
          <w:szCs w:val="24"/>
        </w:rPr>
        <w:t xml:space="preserve">  като </w:t>
      </w:r>
      <w:r w:rsidRPr="00340756">
        <w:rPr>
          <w:rFonts w:ascii="Cambria" w:hAnsi="Cambria"/>
          <w:sz w:val="24"/>
          <w:szCs w:val="24"/>
        </w:rPr>
        <w:t xml:space="preserve">срещите на министерско равнище и тези на високо равнище </w:t>
      </w:r>
      <w:r w:rsidR="009A4407">
        <w:rPr>
          <w:rFonts w:ascii="Cambria" w:hAnsi="Cambria"/>
          <w:sz w:val="24"/>
          <w:szCs w:val="24"/>
        </w:rPr>
        <w:t>ще</w:t>
      </w:r>
      <w:r w:rsidR="009A4407" w:rsidRPr="00340756">
        <w:rPr>
          <w:rFonts w:ascii="Cambria" w:hAnsi="Cambria"/>
          <w:sz w:val="24"/>
          <w:szCs w:val="24"/>
        </w:rPr>
        <w:t xml:space="preserve"> </w:t>
      </w:r>
      <w:r w:rsidRPr="00340756">
        <w:rPr>
          <w:rFonts w:ascii="Cambria" w:hAnsi="Cambria"/>
          <w:sz w:val="24"/>
          <w:szCs w:val="24"/>
        </w:rPr>
        <w:t xml:space="preserve">се провеждат в </w:t>
      </w:r>
      <w:r w:rsidRPr="00340756">
        <w:rPr>
          <w:rFonts w:ascii="Cambria" w:hAnsi="Cambria"/>
          <w:sz w:val="24"/>
          <w:szCs w:val="24"/>
          <w:lang w:val="en-US"/>
        </w:rPr>
        <w:t>Creative hub</w:t>
      </w:r>
      <w:r w:rsidR="009A4407">
        <w:rPr>
          <w:rFonts w:ascii="Cambria" w:hAnsi="Cambria"/>
          <w:sz w:val="24"/>
          <w:szCs w:val="24"/>
        </w:rPr>
        <w:t xml:space="preserve">, а </w:t>
      </w:r>
      <w:r w:rsidR="000A364F" w:rsidRPr="00340756">
        <w:rPr>
          <w:rFonts w:ascii="Cambria" w:hAnsi="Cambria"/>
          <w:sz w:val="24"/>
          <w:szCs w:val="24"/>
        </w:rPr>
        <w:t>ресорните</w:t>
      </w:r>
      <w:r w:rsidRPr="00340756">
        <w:rPr>
          <w:rFonts w:ascii="Cambria" w:hAnsi="Cambria"/>
          <w:sz w:val="24"/>
          <w:szCs w:val="24"/>
        </w:rPr>
        <w:t xml:space="preserve"> министерства </w:t>
      </w:r>
      <w:r w:rsidR="009A4407">
        <w:rPr>
          <w:rFonts w:ascii="Cambria" w:hAnsi="Cambria"/>
          <w:sz w:val="24"/>
          <w:szCs w:val="24"/>
        </w:rPr>
        <w:t xml:space="preserve">сами ще избират местата за </w:t>
      </w:r>
      <w:r w:rsidRPr="00340756">
        <w:rPr>
          <w:rFonts w:ascii="Cambria" w:hAnsi="Cambria"/>
          <w:sz w:val="24"/>
          <w:szCs w:val="24"/>
        </w:rPr>
        <w:t>организир</w:t>
      </w:r>
      <w:r w:rsidR="009A4407">
        <w:rPr>
          <w:rFonts w:ascii="Cambria" w:hAnsi="Cambria"/>
          <w:sz w:val="24"/>
          <w:szCs w:val="24"/>
        </w:rPr>
        <w:t>ане на</w:t>
      </w:r>
      <w:r w:rsidRPr="00340756">
        <w:rPr>
          <w:rFonts w:ascii="Cambria" w:hAnsi="Cambria"/>
          <w:sz w:val="24"/>
          <w:szCs w:val="24"/>
        </w:rPr>
        <w:t xml:space="preserve"> своите експертни срещи</w:t>
      </w:r>
      <w:r w:rsidR="009A4407">
        <w:rPr>
          <w:rFonts w:ascii="Cambria" w:hAnsi="Cambria"/>
          <w:sz w:val="24"/>
          <w:szCs w:val="24"/>
        </w:rPr>
        <w:t xml:space="preserve"> и други събития от календара на Председателството</w:t>
      </w:r>
      <w:r w:rsidRPr="00340756">
        <w:rPr>
          <w:rFonts w:ascii="Cambria" w:hAnsi="Cambria"/>
          <w:sz w:val="24"/>
          <w:szCs w:val="24"/>
        </w:rPr>
        <w:t xml:space="preserve">. 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3B2865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340756">
        <w:rPr>
          <w:rFonts w:ascii="Cambria" w:hAnsi="Cambria"/>
          <w:b/>
          <w:sz w:val="24"/>
          <w:szCs w:val="24"/>
        </w:rPr>
        <w:t>Обществени поръчки</w:t>
      </w:r>
    </w:p>
    <w:p w:rsidR="003F650A" w:rsidRPr="00340756" w:rsidRDefault="00340756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</w:t>
      </w:r>
      <w:r w:rsidR="003B2865" w:rsidRPr="00340756">
        <w:rPr>
          <w:rFonts w:ascii="Cambria" w:hAnsi="Cambria"/>
          <w:sz w:val="24"/>
          <w:szCs w:val="24"/>
        </w:rPr>
        <w:t>лед</w:t>
      </w:r>
      <w:r>
        <w:rPr>
          <w:rFonts w:ascii="Cambria" w:hAnsi="Cambria"/>
          <w:sz w:val="24"/>
          <w:szCs w:val="24"/>
        </w:rPr>
        <w:t xml:space="preserve"> изтегляне на периода на Председателството </w:t>
      </w:r>
      <w:r w:rsidR="0031732A">
        <w:rPr>
          <w:rFonts w:ascii="Cambria" w:hAnsi="Cambria"/>
          <w:sz w:val="24"/>
          <w:szCs w:val="24"/>
        </w:rPr>
        <w:t xml:space="preserve">с половин година по-рано </w:t>
      </w:r>
      <w:r>
        <w:rPr>
          <w:rFonts w:ascii="Cambria" w:hAnsi="Cambria"/>
          <w:sz w:val="24"/>
          <w:szCs w:val="24"/>
        </w:rPr>
        <w:t xml:space="preserve">и </w:t>
      </w:r>
      <w:r w:rsidR="0031732A">
        <w:rPr>
          <w:rFonts w:ascii="Cambria" w:hAnsi="Cambria"/>
          <w:sz w:val="24"/>
          <w:szCs w:val="24"/>
        </w:rPr>
        <w:t xml:space="preserve"> настъпилите в резултат на това </w:t>
      </w:r>
      <w:r>
        <w:rPr>
          <w:rFonts w:ascii="Cambria" w:hAnsi="Cambria"/>
          <w:sz w:val="24"/>
          <w:szCs w:val="24"/>
        </w:rPr>
        <w:t>промени в графика</w:t>
      </w:r>
      <w:r w:rsidR="0031732A">
        <w:rPr>
          <w:rFonts w:ascii="Cambria" w:hAnsi="Cambria"/>
          <w:sz w:val="24"/>
          <w:szCs w:val="24"/>
        </w:rPr>
        <w:t xml:space="preserve"> за провеждане на обществени поръчки</w:t>
      </w:r>
      <w:r w:rsidR="003B2865" w:rsidRPr="00340756">
        <w:rPr>
          <w:rFonts w:ascii="Cambria" w:hAnsi="Cambria"/>
          <w:sz w:val="24"/>
          <w:szCs w:val="24"/>
        </w:rPr>
        <w:t xml:space="preserve"> е стартиран</w:t>
      </w:r>
      <w:r w:rsidR="0031732A">
        <w:rPr>
          <w:rFonts w:ascii="Cambria" w:hAnsi="Cambria"/>
          <w:sz w:val="24"/>
          <w:szCs w:val="24"/>
        </w:rPr>
        <w:t xml:space="preserve">а процедура за обществена поръчка за дейностите по </w:t>
      </w:r>
      <w:r w:rsidR="003B2865" w:rsidRPr="00340756">
        <w:rPr>
          <w:rFonts w:ascii="Cambria" w:hAnsi="Cambria"/>
          <w:sz w:val="24"/>
          <w:szCs w:val="24"/>
        </w:rPr>
        <w:t xml:space="preserve">акредитация, </w:t>
      </w:r>
      <w:r w:rsidR="0031732A">
        <w:rPr>
          <w:rFonts w:ascii="Cambria" w:hAnsi="Cambria"/>
          <w:sz w:val="24"/>
          <w:szCs w:val="24"/>
        </w:rPr>
        <w:t>хотелско</w:t>
      </w:r>
      <w:r w:rsidR="003B2865" w:rsidRPr="00340756">
        <w:rPr>
          <w:rFonts w:ascii="Cambria" w:hAnsi="Cambria"/>
          <w:sz w:val="24"/>
          <w:szCs w:val="24"/>
        </w:rPr>
        <w:t xml:space="preserve"> настаняване, </w:t>
      </w:r>
      <w:r w:rsidR="002B7501">
        <w:rPr>
          <w:rFonts w:ascii="Cambria" w:hAnsi="Cambria"/>
          <w:sz w:val="24"/>
          <w:szCs w:val="24"/>
        </w:rPr>
        <w:t xml:space="preserve">транспортни услуги, логистика, </w:t>
      </w:r>
      <w:r w:rsidR="00AC69FB" w:rsidRPr="00340756">
        <w:rPr>
          <w:rFonts w:ascii="Cambria" w:hAnsi="Cambria"/>
          <w:sz w:val="24"/>
          <w:szCs w:val="24"/>
        </w:rPr>
        <w:t>интериор</w:t>
      </w:r>
      <w:r w:rsidR="0031732A">
        <w:rPr>
          <w:rFonts w:ascii="Cambria" w:hAnsi="Cambria"/>
          <w:sz w:val="24"/>
          <w:szCs w:val="24"/>
        </w:rPr>
        <w:t>ен</w:t>
      </w:r>
      <w:r w:rsidR="003B2865" w:rsidRPr="00340756">
        <w:rPr>
          <w:rFonts w:ascii="Cambria" w:hAnsi="Cambria"/>
          <w:sz w:val="24"/>
          <w:szCs w:val="24"/>
        </w:rPr>
        <w:t xml:space="preserve"> дизайн и оборудване на </w:t>
      </w:r>
      <w:r w:rsidR="003B2865" w:rsidRPr="00340756">
        <w:rPr>
          <w:rFonts w:ascii="Cambria" w:hAnsi="Cambria"/>
          <w:sz w:val="24"/>
          <w:szCs w:val="24"/>
          <w:lang w:val="en-US"/>
        </w:rPr>
        <w:t xml:space="preserve">Creative hub </w:t>
      </w:r>
      <w:r w:rsidR="003B2865" w:rsidRPr="00340756">
        <w:rPr>
          <w:rFonts w:ascii="Cambria" w:hAnsi="Cambria"/>
          <w:sz w:val="24"/>
          <w:szCs w:val="24"/>
        </w:rPr>
        <w:t xml:space="preserve"> и др.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AC69FB" w:rsidRDefault="003B2865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AC69FB">
        <w:rPr>
          <w:rFonts w:ascii="Cambria" w:hAnsi="Cambria"/>
          <w:b/>
          <w:sz w:val="24"/>
          <w:szCs w:val="24"/>
        </w:rPr>
        <w:t xml:space="preserve">Обучение </w:t>
      </w: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lastRenderedPageBreak/>
        <w:t xml:space="preserve">Процесът на обучение на персонала </w:t>
      </w:r>
      <w:r w:rsidR="002B7501">
        <w:rPr>
          <w:rFonts w:ascii="Cambria" w:hAnsi="Cambria"/>
          <w:sz w:val="24"/>
          <w:szCs w:val="24"/>
        </w:rPr>
        <w:t xml:space="preserve">ще приключи в края на февруари 2017 г. </w:t>
      </w:r>
      <w:r w:rsidRPr="00340756">
        <w:rPr>
          <w:rFonts w:ascii="Cambria" w:hAnsi="Cambria"/>
          <w:sz w:val="24"/>
          <w:szCs w:val="24"/>
        </w:rPr>
        <w:t xml:space="preserve"> </w:t>
      </w:r>
      <w:r w:rsidR="002B7501">
        <w:rPr>
          <w:rFonts w:ascii="Cambria" w:hAnsi="Cambria"/>
          <w:sz w:val="24"/>
          <w:szCs w:val="24"/>
        </w:rPr>
        <w:t>О</w:t>
      </w:r>
      <w:r w:rsidRPr="00340756">
        <w:rPr>
          <w:rFonts w:ascii="Cambria" w:hAnsi="Cambria"/>
          <w:sz w:val="24"/>
          <w:szCs w:val="24"/>
        </w:rPr>
        <w:t>рганизирани са обучителни цикли</w:t>
      </w:r>
      <w:r w:rsidR="002B7501">
        <w:rPr>
          <w:rFonts w:ascii="Cambria" w:hAnsi="Cambria"/>
          <w:sz w:val="24"/>
          <w:szCs w:val="24"/>
        </w:rPr>
        <w:t xml:space="preserve"> в 5 модула</w:t>
      </w:r>
      <w:r w:rsidRPr="00340756">
        <w:rPr>
          <w:rFonts w:ascii="Cambria" w:hAnsi="Cambria"/>
          <w:sz w:val="24"/>
          <w:szCs w:val="24"/>
        </w:rPr>
        <w:t>, като в момента се набляга на специфичните умения за експертите, които са ангажирани с дейности по Председателството</w:t>
      </w:r>
      <w:r w:rsidRPr="00340756">
        <w:rPr>
          <w:rFonts w:ascii="Cambria" w:hAnsi="Cambria"/>
          <w:sz w:val="24"/>
          <w:szCs w:val="24"/>
          <w:lang w:val="en-US"/>
        </w:rPr>
        <w:t xml:space="preserve">. </w:t>
      </w:r>
      <w:r w:rsidRPr="00340756">
        <w:rPr>
          <w:rFonts w:ascii="Cambria" w:hAnsi="Cambria"/>
          <w:sz w:val="24"/>
          <w:szCs w:val="24"/>
        </w:rPr>
        <w:t xml:space="preserve">Започнати са и обучителните цикли, които се предоставят от институциите на ЕС. </w:t>
      </w:r>
    </w:p>
    <w:p w:rsidR="000A364F" w:rsidRDefault="000A364F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</w:p>
    <w:p w:rsidR="003F650A" w:rsidRPr="004552BA" w:rsidRDefault="003B2865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4552BA">
        <w:rPr>
          <w:rFonts w:ascii="Cambria" w:hAnsi="Cambria"/>
          <w:b/>
          <w:sz w:val="24"/>
          <w:szCs w:val="24"/>
        </w:rPr>
        <w:t>Комуникационна стратегия</w:t>
      </w:r>
    </w:p>
    <w:p w:rsidR="003F650A" w:rsidRDefault="0031732A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Общественото мнение в Естония е силно позитивно настроено към ЕС, поради което ц</w:t>
      </w:r>
      <w:r w:rsidR="003B2865" w:rsidRPr="00340756">
        <w:rPr>
          <w:rFonts w:ascii="Cambria" w:hAnsi="Cambria"/>
          <w:sz w:val="24"/>
          <w:szCs w:val="24"/>
        </w:rPr>
        <w:t xml:space="preserve">елите на Комуникационната стратегия </w:t>
      </w:r>
      <w:r>
        <w:rPr>
          <w:rFonts w:ascii="Cambria" w:hAnsi="Cambria"/>
          <w:sz w:val="24"/>
          <w:szCs w:val="24"/>
        </w:rPr>
        <w:t>ще бъдат</w:t>
      </w:r>
      <w:r w:rsidRPr="00340756">
        <w:rPr>
          <w:rFonts w:ascii="Cambria" w:hAnsi="Cambria"/>
          <w:sz w:val="24"/>
          <w:szCs w:val="24"/>
        </w:rPr>
        <w:t xml:space="preserve"> </w:t>
      </w:r>
      <w:r w:rsidR="004552BA">
        <w:rPr>
          <w:rFonts w:ascii="Cambria" w:hAnsi="Cambria"/>
          <w:sz w:val="24"/>
          <w:szCs w:val="24"/>
        </w:rPr>
        <w:t>разясняване на</w:t>
      </w:r>
      <w:r w:rsidR="003B2865" w:rsidRPr="00340756">
        <w:rPr>
          <w:rFonts w:ascii="Cambria" w:hAnsi="Cambria"/>
          <w:sz w:val="24"/>
          <w:szCs w:val="24"/>
        </w:rPr>
        <w:t xml:space="preserve"> ролята на Председателството и </w:t>
      </w:r>
      <w:proofErr w:type="spellStart"/>
      <w:r w:rsidR="003B2865" w:rsidRPr="00340756">
        <w:rPr>
          <w:rFonts w:ascii="Cambria" w:hAnsi="Cambria"/>
          <w:sz w:val="24"/>
          <w:szCs w:val="24"/>
        </w:rPr>
        <w:t>промотиране</w:t>
      </w:r>
      <w:proofErr w:type="spellEnd"/>
      <w:r w:rsidR="003B2865" w:rsidRPr="00340756">
        <w:rPr>
          <w:rFonts w:ascii="Cambria" w:hAnsi="Cambria"/>
          <w:sz w:val="24"/>
          <w:szCs w:val="24"/>
        </w:rPr>
        <w:t xml:space="preserve"> на политиките на ЕС</w:t>
      </w:r>
      <w:r>
        <w:rPr>
          <w:rFonts w:ascii="Cambria" w:hAnsi="Cambria"/>
          <w:sz w:val="24"/>
          <w:szCs w:val="24"/>
        </w:rPr>
        <w:t>. С</w:t>
      </w:r>
      <w:r w:rsidR="003B2865" w:rsidRPr="00340756">
        <w:rPr>
          <w:rFonts w:ascii="Cambria" w:hAnsi="Cambria"/>
          <w:sz w:val="24"/>
          <w:szCs w:val="24"/>
        </w:rPr>
        <w:t>тремежът е постигане на максимална прозрачност</w:t>
      </w:r>
      <w:r>
        <w:rPr>
          <w:rFonts w:ascii="Cambria" w:hAnsi="Cambria"/>
          <w:sz w:val="24"/>
          <w:szCs w:val="24"/>
        </w:rPr>
        <w:t xml:space="preserve"> в рамките на процеса</w:t>
      </w:r>
      <w:r w:rsidR="003B2865" w:rsidRPr="003407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Сформиран е централен</w:t>
      </w:r>
      <w:r w:rsidR="003B2865" w:rsidRPr="00340756">
        <w:rPr>
          <w:rFonts w:ascii="Cambria" w:hAnsi="Cambria"/>
          <w:sz w:val="24"/>
          <w:szCs w:val="24"/>
        </w:rPr>
        <w:t xml:space="preserve"> екип и план за действие. </w:t>
      </w:r>
      <w:r>
        <w:rPr>
          <w:rFonts w:ascii="Cambria" w:hAnsi="Cambria"/>
          <w:sz w:val="24"/>
          <w:szCs w:val="24"/>
        </w:rPr>
        <w:t xml:space="preserve">Секторните </w:t>
      </w:r>
      <w:r w:rsidR="003B2865" w:rsidRPr="00340756">
        <w:rPr>
          <w:rFonts w:ascii="Cambria" w:hAnsi="Cambria"/>
          <w:sz w:val="24"/>
          <w:szCs w:val="24"/>
        </w:rPr>
        <w:t xml:space="preserve">министерства </w:t>
      </w:r>
      <w:r>
        <w:rPr>
          <w:rFonts w:ascii="Cambria" w:hAnsi="Cambria"/>
          <w:sz w:val="24"/>
          <w:szCs w:val="24"/>
        </w:rPr>
        <w:t>ще осъществяват комуникационните дейности по отделните политики.</w:t>
      </w:r>
      <w:r w:rsidR="003B2865" w:rsidRPr="003407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Функционира сайт, насочен към вътрешна публика и посветен на </w:t>
      </w:r>
      <w:r w:rsidR="003B2865" w:rsidRPr="00340756">
        <w:rPr>
          <w:rFonts w:ascii="Cambria" w:hAnsi="Cambria"/>
          <w:sz w:val="24"/>
          <w:szCs w:val="24"/>
        </w:rPr>
        <w:t>подготовка</w:t>
      </w:r>
      <w:r>
        <w:rPr>
          <w:rFonts w:ascii="Cambria" w:hAnsi="Cambria"/>
          <w:sz w:val="24"/>
          <w:szCs w:val="24"/>
        </w:rPr>
        <w:t>та</w:t>
      </w:r>
      <w:r w:rsidR="003B2865" w:rsidRPr="00340756">
        <w:rPr>
          <w:rFonts w:ascii="Cambria" w:hAnsi="Cambria"/>
          <w:sz w:val="24"/>
          <w:szCs w:val="24"/>
        </w:rPr>
        <w:t xml:space="preserve"> за Председателството</w:t>
      </w:r>
      <w:r>
        <w:rPr>
          <w:rFonts w:ascii="Cambria" w:hAnsi="Cambria"/>
          <w:sz w:val="24"/>
          <w:szCs w:val="24"/>
        </w:rPr>
        <w:t xml:space="preserve"> като част от сайта е специализиран </w:t>
      </w:r>
      <w:proofErr w:type="spellStart"/>
      <w:r>
        <w:rPr>
          <w:rFonts w:ascii="Cambria" w:hAnsi="Cambria"/>
          <w:sz w:val="24"/>
          <w:szCs w:val="24"/>
        </w:rPr>
        <w:t>блог</w:t>
      </w:r>
      <w:proofErr w:type="spellEnd"/>
      <w:r>
        <w:rPr>
          <w:rFonts w:ascii="Cambria" w:hAnsi="Cambria"/>
          <w:sz w:val="24"/>
          <w:szCs w:val="24"/>
        </w:rPr>
        <w:t>, отворен за публикации от всички заинтересовани страни. Официалният сайт на Председателството ще започне да функционира вероятно през май 2017 г., предстои разработването му.</w:t>
      </w:r>
      <w:r w:rsidR="003B2865" w:rsidRPr="003407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Приоритетен канал за комуникация се предвижда да бъдат социалните мрежи (</w:t>
      </w:r>
      <w:proofErr w:type="spellStart"/>
      <w:r>
        <w:rPr>
          <w:rFonts w:ascii="Cambria" w:hAnsi="Cambria"/>
          <w:sz w:val="24"/>
          <w:szCs w:val="24"/>
        </w:rPr>
        <w:t>Туитър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Фейсбук</w:t>
      </w:r>
      <w:proofErr w:type="spellEnd"/>
      <w:r>
        <w:rPr>
          <w:rFonts w:ascii="Cambria" w:hAnsi="Cambria"/>
          <w:sz w:val="24"/>
          <w:szCs w:val="24"/>
        </w:rPr>
        <w:t>).</w:t>
      </w:r>
    </w:p>
    <w:p w:rsidR="000A364F" w:rsidRDefault="000A364F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</w:p>
    <w:p w:rsidR="00B62738" w:rsidRPr="000A364F" w:rsidRDefault="00B62738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0A364F">
        <w:rPr>
          <w:rFonts w:ascii="Cambria" w:hAnsi="Cambria"/>
          <w:b/>
          <w:sz w:val="24"/>
          <w:szCs w:val="24"/>
        </w:rPr>
        <w:t>Културна програма в чужбина</w:t>
      </w:r>
    </w:p>
    <w:p w:rsidR="00892F53" w:rsidRPr="00340756" w:rsidRDefault="00B62738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Била е базирана на 100-годишнината от обявяването на независимостта на Естония през 2018г., но предвид промяната в периода на провеждане на Председателството се е наложило да се </w:t>
      </w:r>
      <w:r w:rsidR="00892F53">
        <w:rPr>
          <w:rFonts w:ascii="Cambria" w:hAnsi="Cambria"/>
          <w:sz w:val="24"/>
          <w:szCs w:val="24"/>
        </w:rPr>
        <w:t>възприеме друга концепция.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4552BA" w:rsidRDefault="005A49DB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Визуална и</w:t>
      </w:r>
      <w:r w:rsidR="003B2865" w:rsidRPr="004552BA">
        <w:rPr>
          <w:rFonts w:ascii="Cambria" w:hAnsi="Cambria"/>
          <w:b/>
          <w:sz w:val="24"/>
          <w:szCs w:val="24"/>
        </w:rPr>
        <w:t>денти</w:t>
      </w:r>
      <w:r>
        <w:rPr>
          <w:rFonts w:ascii="Cambria" w:hAnsi="Cambria"/>
          <w:b/>
          <w:sz w:val="24"/>
          <w:szCs w:val="24"/>
        </w:rPr>
        <w:t>чност</w:t>
      </w:r>
      <w:r w:rsidR="003B2865" w:rsidRPr="004552BA">
        <w:rPr>
          <w:rFonts w:ascii="Cambria" w:hAnsi="Cambria"/>
          <w:b/>
          <w:sz w:val="24"/>
          <w:szCs w:val="24"/>
        </w:rPr>
        <w:t xml:space="preserve"> на </w:t>
      </w:r>
      <w:r>
        <w:rPr>
          <w:rFonts w:ascii="Cambria" w:hAnsi="Cambria"/>
          <w:b/>
          <w:sz w:val="24"/>
          <w:szCs w:val="24"/>
        </w:rPr>
        <w:t>П</w:t>
      </w:r>
      <w:r w:rsidR="003B2865" w:rsidRPr="004552BA">
        <w:rPr>
          <w:rFonts w:ascii="Cambria" w:hAnsi="Cambria"/>
          <w:b/>
          <w:sz w:val="24"/>
          <w:szCs w:val="24"/>
        </w:rPr>
        <w:t>редседателството</w:t>
      </w: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През месец юли </w:t>
      </w:r>
      <w:r w:rsidR="00B0390C">
        <w:rPr>
          <w:rFonts w:ascii="Cambria" w:hAnsi="Cambria"/>
          <w:sz w:val="24"/>
          <w:szCs w:val="24"/>
        </w:rPr>
        <w:t xml:space="preserve">т. г. </w:t>
      </w:r>
      <w:r w:rsidRPr="00340756">
        <w:rPr>
          <w:rFonts w:ascii="Cambria" w:hAnsi="Cambria"/>
          <w:sz w:val="24"/>
          <w:szCs w:val="24"/>
        </w:rPr>
        <w:t xml:space="preserve">е обявен конкурс за предоставяне на идеи относно </w:t>
      </w:r>
      <w:r w:rsidR="00B0390C">
        <w:rPr>
          <w:rFonts w:ascii="Cambria" w:hAnsi="Cambria"/>
          <w:sz w:val="24"/>
          <w:szCs w:val="24"/>
        </w:rPr>
        <w:t>визуалната идентичност</w:t>
      </w:r>
      <w:r w:rsidR="00B0390C" w:rsidRPr="00340756">
        <w:rPr>
          <w:rFonts w:ascii="Cambria" w:hAnsi="Cambria"/>
          <w:sz w:val="24"/>
          <w:szCs w:val="24"/>
        </w:rPr>
        <w:t xml:space="preserve"> </w:t>
      </w:r>
      <w:r w:rsidRPr="00340756">
        <w:rPr>
          <w:rFonts w:ascii="Cambria" w:hAnsi="Cambria"/>
          <w:sz w:val="24"/>
          <w:szCs w:val="24"/>
        </w:rPr>
        <w:t xml:space="preserve">на Председателството, като плановете са през месец октомври да бъдат обявени резултатите. Решение относно дизайна на подаръците ще бъде взето през месец ноември, а </w:t>
      </w:r>
      <w:r w:rsidR="00B62738">
        <w:rPr>
          <w:rFonts w:ascii="Cambria" w:hAnsi="Cambria"/>
          <w:sz w:val="24"/>
          <w:szCs w:val="24"/>
        </w:rPr>
        <w:t xml:space="preserve">производството </w:t>
      </w:r>
      <w:r w:rsidRPr="00340756">
        <w:rPr>
          <w:rFonts w:ascii="Cambria" w:hAnsi="Cambria"/>
          <w:sz w:val="24"/>
          <w:szCs w:val="24"/>
        </w:rPr>
        <w:t>им ще стартира през месец януари 2017 г.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Default="003B2865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 w:rsidRPr="004552BA">
        <w:rPr>
          <w:rFonts w:ascii="Cambria" w:hAnsi="Cambria"/>
          <w:b/>
          <w:sz w:val="24"/>
          <w:szCs w:val="24"/>
        </w:rPr>
        <w:t>Календар</w:t>
      </w:r>
    </w:p>
    <w:p w:rsidR="00892F53" w:rsidRPr="000A364F" w:rsidRDefault="00892F53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0A364F">
        <w:rPr>
          <w:rFonts w:ascii="Cambria" w:hAnsi="Cambria"/>
          <w:sz w:val="24"/>
          <w:szCs w:val="24"/>
        </w:rPr>
        <w:t>Първият проект</w:t>
      </w:r>
      <w:r>
        <w:rPr>
          <w:rFonts w:ascii="Cambria" w:hAnsi="Cambria"/>
          <w:sz w:val="24"/>
          <w:szCs w:val="24"/>
        </w:rPr>
        <w:t xml:space="preserve"> на календа</w:t>
      </w:r>
      <w:r w:rsidR="0090257D">
        <w:rPr>
          <w:rFonts w:ascii="Cambria" w:hAnsi="Cambria"/>
          <w:sz w:val="24"/>
          <w:szCs w:val="24"/>
        </w:rPr>
        <w:t>р ще бъде готов през ноември т.</w:t>
      </w:r>
      <w:r>
        <w:rPr>
          <w:rFonts w:ascii="Cambria" w:hAnsi="Cambria"/>
          <w:sz w:val="24"/>
          <w:szCs w:val="24"/>
        </w:rPr>
        <w:t xml:space="preserve">г., представянето му пред държавите-членки ще е през декември т. г. </w:t>
      </w:r>
    </w:p>
    <w:p w:rsidR="00B0390C" w:rsidRPr="00340756" w:rsidRDefault="00B0390C" w:rsidP="00B0390C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>Срещите на високо равнище ще се подготвят от Звеното за централно планиране, а експертните срещи ще се организират от ресорните министерства (в сгради по тяхна преценка).</w:t>
      </w:r>
    </w:p>
    <w:p w:rsidR="00B0390C" w:rsidRPr="00435A1C" w:rsidRDefault="00B0390C" w:rsidP="00B0390C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Промяната на календара е създало допълнителни трудности и работа, особено по </w:t>
      </w:r>
      <w:r w:rsidRPr="00435A1C">
        <w:rPr>
          <w:rFonts w:ascii="Cambria" w:hAnsi="Cambria"/>
          <w:sz w:val="24"/>
          <w:szCs w:val="24"/>
        </w:rPr>
        <w:t xml:space="preserve">отношение на обществените поръчки. Фокусът на </w:t>
      </w:r>
      <w:r>
        <w:rPr>
          <w:rFonts w:ascii="Cambria" w:hAnsi="Cambria"/>
          <w:sz w:val="24"/>
          <w:szCs w:val="24"/>
        </w:rPr>
        <w:t xml:space="preserve">срещите също </w:t>
      </w:r>
      <w:r w:rsidRPr="00435A1C">
        <w:rPr>
          <w:rFonts w:ascii="Cambria" w:hAnsi="Cambria"/>
          <w:sz w:val="24"/>
          <w:szCs w:val="24"/>
        </w:rPr>
        <w:t xml:space="preserve">е </w:t>
      </w:r>
      <w:r>
        <w:rPr>
          <w:rFonts w:ascii="Cambria" w:hAnsi="Cambria"/>
          <w:sz w:val="24"/>
          <w:szCs w:val="24"/>
        </w:rPr>
        <w:t>претърпял изменения</w:t>
      </w:r>
      <w:r w:rsidRPr="00435A1C">
        <w:rPr>
          <w:rFonts w:ascii="Cambria" w:hAnsi="Cambria"/>
          <w:sz w:val="24"/>
          <w:szCs w:val="24"/>
        </w:rPr>
        <w:t xml:space="preserve"> с </w:t>
      </w:r>
      <w:r>
        <w:rPr>
          <w:rFonts w:ascii="Cambria" w:hAnsi="Cambria"/>
          <w:sz w:val="24"/>
          <w:szCs w:val="24"/>
        </w:rPr>
        <w:t xml:space="preserve">оглед </w:t>
      </w:r>
      <w:r w:rsidRPr="00435A1C">
        <w:rPr>
          <w:rFonts w:ascii="Cambria" w:hAnsi="Cambria"/>
          <w:sz w:val="24"/>
          <w:szCs w:val="24"/>
        </w:rPr>
        <w:t xml:space="preserve">промяната на периода на Председателството. </w:t>
      </w:r>
    </w:p>
    <w:p w:rsidR="00B0390C" w:rsidRPr="00435A1C" w:rsidRDefault="00B0390C" w:rsidP="00B0390C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>- Неформални срещи на министрите (11), като повечето са планирани през юли и септември 2017 г.</w:t>
      </w: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>- Конференции на високо равнище (7), планирани през септември и октомври 2017 г.</w:t>
      </w:r>
    </w:p>
    <w:p w:rsidR="003F650A" w:rsidRPr="00340756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>- Експертни срещи - 56 срещи на високопоставени служители, 92 на ниво експерти/аташета и 50 конференции.</w:t>
      </w:r>
    </w:p>
    <w:p w:rsidR="003F650A" w:rsidRPr="00340756" w:rsidRDefault="004552BA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Окончателен вариант на политическия</w:t>
      </w:r>
      <w:r w:rsidR="003B2865" w:rsidRPr="00340756">
        <w:rPr>
          <w:rFonts w:ascii="Cambria" w:hAnsi="Cambria"/>
          <w:sz w:val="24"/>
          <w:szCs w:val="24"/>
        </w:rPr>
        <w:t xml:space="preserve"> календар ще бъде представен на държавите-членки през декември 2016 г.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435A1C" w:rsidRPr="00435A1C" w:rsidRDefault="00435A1C" w:rsidP="00435A1C">
      <w:pPr>
        <w:pStyle w:val="Body"/>
        <w:jc w:val="both"/>
        <w:rPr>
          <w:rFonts w:ascii="Cambria" w:hAnsi="Cambria"/>
          <w:sz w:val="24"/>
          <w:szCs w:val="24"/>
        </w:rPr>
      </w:pPr>
    </w:p>
    <w:p w:rsidR="00435A1C" w:rsidRPr="00435A1C" w:rsidRDefault="000622AD" w:rsidP="000A364F">
      <w:pPr>
        <w:pStyle w:val="Body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 </w:t>
      </w:r>
      <w:r w:rsidRPr="00435A1C">
        <w:rPr>
          <w:rFonts w:ascii="Cambria" w:hAnsi="Cambria"/>
          <w:b/>
          <w:sz w:val="24"/>
          <w:szCs w:val="24"/>
        </w:rPr>
        <w:t>БЪЛГАРИЯ</w:t>
      </w:r>
    </w:p>
    <w:p w:rsidR="00435A1C" w:rsidRPr="00435A1C" w:rsidRDefault="00435A1C" w:rsidP="00435A1C">
      <w:pPr>
        <w:jc w:val="both"/>
        <w:rPr>
          <w:rFonts w:ascii="Cambria" w:hAnsi="Cambria"/>
          <w:lang w:val="bg-BG"/>
        </w:rPr>
      </w:pPr>
      <w:r w:rsidRPr="00435A1C">
        <w:rPr>
          <w:rFonts w:ascii="Cambria" w:hAnsi="Cambria"/>
          <w:lang w:val="bg-BG"/>
        </w:rPr>
        <w:t xml:space="preserve">България информира </w:t>
      </w:r>
      <w:r w:rsidR="00E3329E">
        <w:rPr>
          <w:rFonts w:ascii="Cambria" w:hAnsi="Cambria"/>
          <w:lang w:val="bg-BG"/>
        </w:rPr>
        <w:t xml:space="preserve">подробно </w:t>
      </w:r>
      <w:r w:rsidRPr="00435A1C">
        <w:rPr>
          <w:rFonts w:ascii="Cambria" w:hAnsi="Cambria"/>
          <w:lang w:val="bg-BG"/>
        </w:rPr>
        <w:t xml:space="preserve">за приетото по доклад на министър-председателя </w:t>
      </w:r>
      <w:r w:rsidR="006B21FA">
        <w:rPr>
          <w:rFonts w:ascii="Cambria" w:hAnsi="Cambria"/>
          <w:lang w:val="bg-BG"/>
        </w:rPr>
        <w:t xml:space="preserve">  </w:t>
      </w:r>
      <w:r w:rsidRPr="00435A1C">
        <w:rPr>
          <w:rFonts w:ascii="Cambria" w:hAnsi="Cambria"/>
          <w:lang w:val="bg-BG"/>
        </w:rPr>
        <w:t>г-н Бойко Борисов изменение с цел подобряване и засилване на координационния механизъм по Българското председателство и предстоящото детайлизиране на съответните механизми и Плана за действие. Беше отправено предложение за сътрудничество в рамките на Триото по отношение на разпределение на з</w:t>
      </w:r>
      <w:r w:rsidR="0090257D">
        <w:rPr>
          <w:rFonts w:ascii="Cambria" w:hAnsi="Cambria"/>
          <w:lang w:val="bg-BG"/>
        </w:rPr>
        <w:t>адачите, вкл. и в трети страни</w:t>
      </w:r>
      <w:r w:rsidRPr="00435A1C">
        <w:rPr>
          <w:rFonts w:ascii="Cambria" w:hAnsi="Cambria"/>
          <w:lang w:val="bg-BG"/>
        </w:rPr>
        <w:t>.</w:t>
      </w:r>
    </w:p>
    <w:p w:rsidR="00435A1C" w:rsidRPr="00435A1C" w:rsidRDefault="00435A1C" w:rsidP="00435A1C">
      <w:pPr>
        <w:pStyle w:val="Body"/>
        <w:jc w:val="both"/>
        <w:rPr>
          <w:rFonts w:ascii="Cambria" w:hAnsi="Cambria"/>
          <w:sz w:val="24"/>
          <w:szCs w:val="24"/>
        </w:rPr>
      </w:pPr>
    </w:p>
    <w:p w:rsidR="00435A1C" w:rsidRPr="00435A1C" w:rsidRDefault="000622AD" w:rsidP="000A364F">
      <w:pPr>
        <w:pStyle w:val="Body"/>
        <w:numPr>
          <w:ilvl w:val="1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435A1C">
        <w:rPr>
          <w:rFonts w:ascii="Cambria" w:hAnsi="Cambria"/>
          <w:b/>
          <w:sz w:val="24"/>
          <w:szCs w:val="24"/>
        </w:rPr>
        <w:t xml:space="preserve">АВСТРИЯ </w:t>
      </w:r>
    </w:p>
    <w:p w:rsidR="00435A1C" w:rsidRPr="00340756" w:rsidRDefault="00435A1C" w:rsidP="00435A1C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</w:t>
      </w:r>
      <w:r w:rsidRPr="00340756">
        <w:rPr>
          <w:rFonts w:ascii="Cambria" w:hAnsi="Cambria"/>
          <w:sz w:val="24"/>
          <w:szCs w:val="24"/>
        </w:rPr>
        <w:t xml:space="preserve">ешение за </w:t>
      </w:r>
      <w:r w:rsidR="00985EAE">
        <w:rPr>
          <w:rFonts w:ascii="Cambria" w:hAnsi="Cambria"/>
          <w:sz w:val="24"/>
          <w:szCs w:val="24"/>
        </w:rPr>
        <w:t xml:space="preserve">координационната </w:t>
      </w:r>
      <w:r w:rsidRPr="00340756">
        <w:rPr>
          <w:rFonts w:ascii="Cambria" w:hAnsi="Cambria"/>
          <w:sz w:val="24"/>
          <w:szCs w:val="24"/>
        </w:rPr>
        <w:t xml:space="preserve">структура </w:t>
      </w:r>
      <w:r w:rsidR="00985EAE">
        <w:rPr>
          <w:rFonts w:ascii="Cambria" w:hAnsi="Cambria"/>
          <w:sz w:val="24"/>
          <w:szCs w:val="24"/>
        </w:rPr>
        <w:t xml:space="preserve">за подготовка на Председателството </w:t>
      </w:r>
      <w:r w:rsidRPr="00340756">
        <w:rPr>
          <w:rFonts w:ascii="Cambria" w:hAnsi="Cambria"/>
          <w:sz w:val="24"/>
          <w:szCs w:val="24"/>
        </w:rPr>
        <w:t xml:space="preserve">е взето през юни. Това ще бъде трето председателство за Австрия. </w:t>
      </w:r>
      <w:r>
        <w:rPr>
          <w:rFonts w:ascii="Cambria" w:hAnsi="Cambria"/>
          <w:sz w:val="24"/>
          <w:szCs w:val="24"/>
        </w:rPr>
        <w:t>Създаден е Изпълнителен</w:t>
      </w:r>
      <w:r w:rsidRPr="00340756">
        <w:rPr>
          <w:rFonts w:ascii="Cambria" w:hAnsi="Cambria"/>
          <w:sz w:val="24"/>
          <w:szCs w:val="24"/>
        </w:rPr>
        <w:t xml:space="preserve"> секретариат, който ще се занимава с цялостната логистика и бюджет. Все още не са наети всички специалисти. </w:t>
      </w:r>
      <w:r w:rsidR="00985EAE">
        <w:rPr>
          <w:rFonts w:ascii="Cambria" w:hAnsi="Cambria"/>
          <w:sz w:val="24"/>
          <w:szCs w:val="24"/>
        </w:rPr>
        <w:t>П</w:t>
      </w:r>
      <w:r>
        <w:rPr>
          <w:rFonts w:ascii="Cambria" w:hAnsi="Cambria"/>
          <w:sz w:val="24"/>
          <w:szCs w:val="24"/>
        </w:rPr>
        <w:t xml:space="preserve">редстоят </w:t>
      </w:r>
      <w:r w:rsidRPr="00340756">
        <w:rPr>
          <w:rFonts w:ascii="Cambria" w:hAnsi="Cambria"/>
          <w:sz w:val="24"/>
          <w:szCs w:val="24"/>
        </w:rPr>
        <w:t>дискусии</w:t>
      </w:r>
      <w:r>
        <w:rPr>
          <w:rFonts w:ascii="Cambria" w:hAnsi="Cambria"/>
          <w:sz w:val="24"/>
          <w:szCs w:val="24"/>
        </w:rPr>
        <w:t xml:space="preserve"> по отношение на бюджета</w:t>
      </w:r>
      <w:r w:rsidRPr="00340756">
        <w:rPr>
          <w:rFonts w:ascii="Cambria" w:hAnsi="Cambria"/>
          <w:sz w:val="24"/>
          <w:szCs w:val="24"/>
        </w:rPr>
        <w:t>. Ще има централизиран бюджет и бюджет за ресорните министерства. Председателството ще бъде базирано в Брюксел. В момента се търси място</w:t>
      </w:r>
      <w:r w:rsidR="00985EAE">
        <w:rPr>
          <w:rFonts w:ascii="Cambria" w:hAnsi="Cambria"/>
          <w:sz w:val="24"/>
          <w:szCs w:val="24"/>
        </w:rPr>
        <w:t xml:space="preserve"> за</w:t>
      </w:r>
      <w:r w:rsidRPr="00340756">
        <w:rPr>
          <w:rFonts w:ascii="Cambria" w:hAnsi="Cambria"/>
          <w:sz w:val="24"/>
          <w:szCs w:val="24"/>
        </w:rPr>
        <w:t xml:space="preserve"> провежд</w:t>
      </w:r>
      <w:r w:rsidR="00985EAE">
        <w:rPr>
          <w:rFonts w:ascii="Cambria" w:hAnsi="Cambria"/>
          <w:sz w:val="24"/>
          <w:szCs w:val="24"/>
        </w:rPr>
        <w:t>ане на</w:t>
      </w:r>
      <w:r w:rsidRPr="00340756">
        <w:rPr>
          <w:rFonts w:ascii="Cambria" w:hAnsi="Cambria"/>
          <w:sz w:val="24"/>
          <w:szCs w:val="24"/>
        </w:rPr>
        <w:t xml:space="preserve"> срещите в столицата. Предстои</w:t>
      </w:r>
      <w:r>
        <w:rPr>
          <w:rFonts w:ascii="Cambria" w:hAnsi="Cambria"/>
          <w:sz w:val="24"/>
          <w:szCs w:val="24"/>
        </w:rPr>
        <w:t xml:space="preserve"> работа</w:t>
      </w:r>
      <w:r w:rsidRPr="00340756">
        <w:rPr>
          <w:rFonts w:ascii="Cambria" w:hAnsi="Cambria"/>
          <w:sz w:val="24"/>
          <w:szCs w:val="24"/>
        </w:rPr>
        <w:t xml:space="preserve"> по логото и комуникацията. Ще бъде </w:t>
      </w:r>
      <w:r>
        <w:rPr>
          <w:rFonts w:ascii="Cambria" w:hAnsi="Cambria"/>
          <w:sz w:val="24"/>
          <w:szCs w:val="24"/>
        </w:rPr>
        <w:t>важно</w:t>
      </w:r>
      <w:r w:rsidRPr="00340756">
        <w:rPr>
          <w:rFonts w:ascii="Cambria" w:hAnsi="Cambria"/>
          <w:sz w:val="24"/>
          <w:szCs w:val="24"/>
        </w:rPr>
        <w:t xml:space="preserve"> как щ</w:t>
      </w:r>
      <w:r>
        <w:rPr>
          <w:rFonts w:ascii="Cambria" w:hAnsi="Cambria"/>
          <w:sz w:val="24"/>
          <w:szCs w:val="24"/>
        </w:rPr>
        <w:t>е бъдат ангажирани посолствата и за тази цел също смята, че трябва да се проведе дискусия в рамките на Триото.</w:t>
      </w:r>
      <w:r w:rsidR="004A61F8">
        <w:rPr>
          <w:rFonts w:ascii="Cambria" w:hAnsi="Cambria"/>
          <w:sz w:val="24"/>
          <w:szCs w:val="24"/>
        </w:rPr>
        <w:t xml:space="preserve"> </w:t>
      </w:r>
      <w:r w:rsidRPr="00340756">
        <w:rPr>
          <w:rFonts w:ascii="Cambria" w:hAnsi="Cambria"/>
          <w:sz w:val="24"/>
          <w:szCs w:val="24"/>
        </w:rPr>
        <w:t xml:space="preserve">Ресорните </w:t>
      </w:r>
      <w:r w:rsidR="004A61F8" w:rsidRPr="00340756">
        <w:rPr>
          <w:rFonts w:ascii="Cambria" w:hAnsi="Cambria"/>
          <w:sz w:val="24"/>
          <w:szCs w:val="24"/>
        </w:rPr>
        <w:t>министерства</w:t>
      </w:r>
      <w:r w:rsidRPr="00340756">
        <w:rPr>
          <w:rFonts w:ascii="Cambria" w:hAnsi="Cambria"/>
          <w:sz w:val="24"/>
          <w:szCs w:val="24"/>
        </w:rPr>
        <w:t xml:space="preserve"> са инструктирани да идентифицират персонал и да </w:t>
      </w:r>
      <w:r w:rsidR="004A61F8">
        <w:rPr>
          <w:rFonts w:ascii="Cambria" w:hAnsi="Cambria"/>
          <w:sz w:val="24"/>
          <w:szCs w:val="24"/>
        </w:rPr>
        <w:t xml:space="preserve">стартират дейност по изготвяне на </w:t>
      </w:r>
      <w:r w:rsidRPr="00340756">
        <w:rPr>
          <w:rFonts w:ascii="Cambria" w:hAnsi="Cambria"/>
          <w:sz w:val="24"/>
          <w:szCs w:val="24"/>
        </w:rPr>
        <w:t xml:space="preserve">приоритетите. 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8217FE" w:rsidRPr="004552BA" w:rsidRDefault="003B2865" w:rsidP="000A364F">
      <w:pPr>
        <w:pStyle w:val="Body"/>
        <w:numPr>
          <w:ilvl w:val="0"/>
          <w:numId w:val="5"/>
        </w:numPr>
        <w:jc w:val="both"/>
        <w:rPr>
          <w:rFonts w:ascii="Cambria" w:hAnsi="Cambria"/>
          <w:b/>
          <w:sz w:val="24"/>
          <w:szCs w:val="24"/>
        </w:rPr>
      </w:pPr>
      <w:r w:rsidRPr="008217FE">
        <w:rPr>
          <w:rFonts w:ascii="Cambria" w:hAnsi="Cambria"/>
          <w:b/>
          <w:sz w:val="24"/>
          <w:szCs w:val="24"/>
        </w:rPr>
        <w:t xml:space="preserve">Национални програми и програма </w:t>
      </w:r>
      <w:r w:rsidR="008217FE" w:rsidRPr="008217FE">
        <w:rPr>
          <w:rFonts w:ascii="Cambria" w:hAnsi="Cambria"/>
          <w:b/>
          <w:sz w:val="24"/>
          <w:szCs w:val="24"/>
        </w:rPr>
        <w:t>н</w:t>
      </w:r>
      <w:r w:rsidRPr="008217FE">
        <w:rPr>
          <w:rFonts w:ascii="Cambria" w:hAnsi="Cambria"/>
          <w:b/>
          <w:sz w:val="24"/>
          <w:szCs w:val="24"/>
        </w:rPr>
        <w:t>а Триото</w:t>
      </w:r>
      <w:r w:rsidR="008217FE">
        <w:rPr>
          <w:rFonts w:ascii="Cambria" w:hAnsi="Cambria"/>
          <w:sz w:val="24"/>
          <w:szCs w:val="24"/>
        </w:rPr>
        <w:t xml:space="preserve"> </w:t>
      </w:r>
      <w:r w:rsidR="008217FE" w:rsidRPr="004552BA">
        <w:rPr>
          <w:rFonts w:ascii="Cambria" w:hAnsi="Cambria"/>
          <w:b/>
          <w:sz w:val="24"/>
          <w:szCs w:val="24"/>
        </w:rPr>
        <w:t>– темата бе въведена от Естония като домакин на срещата.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8217FE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</w:t>
      </w:r>
      <w:r w:rsidR="003B2865" w:rsidRPr="00340756">
        <w:rPr>
          <w:rFonts w:ascii="Cambria" w:hAnsi="Cambria"/>
          <w:sz w:val="24"/>
          <w:szCs w:val="24"/>
        </w:rPr>
        <w:t xml:space="preserve">елта на </w:t>
      </w:r>
      <w:r>
        <w:rPr>
          <w:rFonts w:ascii="Cambria" w:hAnsi="Cambria"/>
          <w:sz w:val="24"/>
          <w:szCs w:val="24"/>
        </w:rPr>
        <w:t>Естония е подготовка на кратка национална</w:t>
      </w:r>
      <w:r w:rsidR="003B2865" w:rsidRPr="00340756">
        <w:rPr>
          <w:rFonts w:ascii="Cambria" w:hAnsi="Cambria"/>
          <w:sz w:val="24"/>
          <w:szCs w:val="24"/>
        </w:rPr>
        <w:t xml:space="preserve"> програма </w:t>
      </w:r>
      <w:r>
        <w:rPr>
          <w:rFonts w:ascii="Cambria" w:hAnsi="Cambria"/>
          <w:sz w:val="24"/>
          <w:szCs w:val="24"/>
        </w:rPr>
        <w:t xml:space="preserve">в рамките на </w:t>
      </w:r>
      <w:r w:rsidR="003B2865" w:rsidRPr="00340756">
        <w:rPr>
          <w:rFonts w:ascii="Cambria" w:hAnsi="Cambria"/>
          <w:sz w:val="24"/>
          <w:szCs w:val="24"/>
        </w:rPr>
        <w:t xml:space="preserve"> максимум 15 страни</w:t>
      </w:r>
      <w:r>
        <w:rPr>
          <w:rFonts w:ascii="Cambria" w:hAnsi="Cambria"/>
          <w:sz w:val="24"/>
          <w:szCs w:val="24"/>
        </w:rPr>
        <w:t>ци</w:t>
      </w:r>
      <w:r w:rsidR="00BC45F1">
        <w:rPr>
          <w:rFonts w:ascii="Cambria" w:hAnsi="Cambria"/>
          <w:sz w:val="24"/>
          <w:szCs w:val="24"/>
        </w:rPr>
        <w:t xml:space="preserve"> на базата на вече приетата политическа стратегия за периода 2015 – 2019 г.</w:t>
      </w:r>
      <w:r>
        <w:rPr>
          <w:rFonts w:ascii="Cambria" w:hAnsi="Cambria"/>
          <w:sz w:val="24"/>
          <w:szCs w:val="24"/>
        </w:rPr>
        <w:t xml:space="preserve"> В началото на тази година ПП-Естония</w:t>
      </w:r>
      <w:r w:rsidR="003B2865" w:rsidRPr="00340756">
        <w:rPr>
          <w:rFonts w:ascii="Cambria" w:hAnsi="Cambria"/>
          <w:sz w:val="24"/>
          <w:szCs w:val="24"/>
        </w:rPr>
        <w:t xml:space="preserve"> е започнало да групира всички въпроси, които попадат в периода на Председателството. Поддържали са се контакти с предишните председателства. В </w:t>
      </w:r>
      <w:r>
        <w:rPr>
          <w:rFonts w:ascii="Cambria" w:hAnsi="Cambria"/>
          <w:sz w:val="24"/>
          <w:szCs w:val="24"/>
        </w:rPr>
        <w:t xml:space="preserve">момента са идентифицирани около </w:t>
      </w:r>
      <w:r w:rsidR="003B2865" w:rsidRPr="00340756">
        <w:rPr>
          <w:rFonts w:ascii="Cambria" w:hAnsi="Cambria"/>
          <w:sz w:val="24"/>
          <w:szCs w:val="24"/>
        </w:rPr>
        <w:t xml:space="preserve">500 </w:t>
      </w:r>
      <w:r>
        <w:rPr>
          <w:rFonts w:ascii="Cambria" w:hAnsi="Cambria"/>
          <w:sz w:val="24"/>
          <w:szCs w:val="24"/>
        </w:rPr>
        <w:t xml:space="preserve">въпроса в програмата. </w:t>
      </w:r>
      <w:r w:rsidR="00E3329E">
        <w:rPr>
          <w:rFonts w:ascii="Cambria" w:hAnsi="Cambria"/>
          <w:sz w:val="24"/>
          <w:szCs w:val="24"/>
        </w:rPr>
        <w:t>Тази информация</w:t>
      </w:r>
      <w:r w:rsidR="003B2865" w:rsidRPr="00340756">
        <w:rPr>
          <w:rFonts w:ascii="Cambria" w:hAnsi="Cambria"/>
          <w:sz w:val="24"/>
          <w:szCs w:val="24"/>
        </w:rPr>
        <w:t xml:space="preserve"> е изпратен</w:t>
      </w:r>
      <w:r w:rsidR="00E3329E">
        <w:rPr>
          <w:rFonts w:ascii="Cambria" w:hAnsi="Cambria"/>
          <w:sz w:val="24"/>
          <w:szCs w:val="24"/>
        </w:rPr>
        <w:t>а на ресорните министерства</w:t>
      </w:r>
      <w:r w:rsidR="003B2865" w:rsidRPr="00340756">
        <w:rPr>
          <w:rFonts w:ascii="Cambria" w:hAnsi="Cambria"/>
          <w:sz w:val="24"/>
          <w:szCs w:val="24"/>
        </w:rPr>
        <w:t xml:space="preserve">, които да идентифицират </w:t>
      </w:r>
      <w:r>
        <w:rPr>
          <w:rFonts w:ascii="Cambria" w:hAnsi="Cambria"/>
          <w:sz w:val="24"/>
          <w:szCs w:val="24"/>
        </w:rPr>
        <w:t>своите основни</w:t>
      </w:r>
      <w:r w:rsidR="003B2865" w:rsidRPr="00340756">
        <w:rPr>
          <w:rFonts w:ascii="Cambria" w:hAnsi="Cambria"/>
          <w:sz w:val="24"/>
          <w:szCs w:val="24"/>
        </w:rPr>
        <w:t xml:space="preserve"> приоритети. Срокът за </w:t>
      </w:r>
      <w:r w:rsidRPr="00340756">
        <w:rPr>
          <w:rFonts w:ascii="Cambria" w:hAnsi="Cambria"/>
          <w:sz w:val="24"/>
          <w:szCs w:val="24"/>
        </w:rPr>
        <w:t>получаване</w:t>
      </w:r>
      <w:r w:rsidR="003B2865" w:rsidRPr="00340756">
        <w:rPr>
          <w:rFonts w:ascii="Cambria" w:hAnsi="Cambria"/>
          <w:sz w:val="24"/>
          <w:szCs w:val="24"/>
        </w:rPr>
        <w:t xml:space="preserve"> на </w:t>
      </w:r>
      <w:r w:rsidRPr="00340756">
        <w:rPr>
          <w:rFonts w:ascii="Cambria" w:hAnsi="Cambria"/>
          <w:sz w:val="24"/>
          <w:szCs w:val="24"/>
        </w:rPr>
        <w:t>отговори</w:t>
      </w:r>
      <w:r w:rsidR="003B2865" w:rsidRPr="00340756">
        <w:rPr>
          <w:rFonts w:ascii="Cambria" w:hAnsi="Cambria"/>
          <w:sz w:val="24"/>
          <w:szCs w:val="24"/>
        </w:rPr>
        <w:t xml:space="preserve"> е 14 октомври</w:t>
      </w:r>
      <w:r>
        <w:rPr>
          <w:rFonts w:ascii="Cambria" w:hAnsi="Cambria"/>
          <w:sz w:val="24"/>
          <w:szCs w:val="24"/>
        </w:rPr>
        <w:t xml:space="preserve"> 2016 г.</w:t>
      </w:r>
      <w:r w:rsidR="003B2865" w:rsidRPr="00340756">
        <w:rPr>
          <w:rFonts w:ascii="Cambria" w:hAnsi="Cambria"/>
          <w:sz w:val="24"/>
          <w:szCs w:val="24"/>
        </w:rPr>
        <w:t xml:space="preserve">, след което ще </w:t>
      </w:r>
      <w:r>
        <w:rPr>
          <w:rFonts w:ascii="Cambria" w:hAnsi="Cambria"/>
          <w:sz w:val="24"/>
          <w:szCs w:val="24"/>
        </w:rPr>
        <w:t>започне работата по</w:t>
      </w:r>
      <w:r w:rsidR="003B2865" w:rsidRPr="00340756">
        <w:rPr>
          <w:rFonts w:ascii="Cambria" w:hAnsi="Cambria"/>
          <w:sz w:val="24"/>
          <w:szCs w:val="24"/>
        </w:rPr>
        <w:t xml:space="preserve"> основните приоритети на Председателството. През ноември ще се проведат срещи с ресорните министерства, за да </w:t>
      </w:r>
      <w:r>
        <w:rPr>
          <w:rFonts w:ascii="Cambria" w:hAnsi="Cambria"/>
          <w:sz w:val="24"/>
          <w:szCs w:val="24"/>
        </w:rPr>
        <w:t>бъде взето решение кои от техните предложения да бъдат включени в програмата</w:t>
      </w:r>
      <w:r w:rsidR="003B2865" w:rsidRPr="0034075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Планира се първи проект на програмата да бъде </w:t>
      </w:r>
      <w:proofErr w:type="spellStart"/>
      <w:r>
        <w:rPr>
          <w:rFonts w:ascii="Cambria" w:hAnsi="Cambria"/>
          <w:sz w:val="24"/>
          <w:szCs w:val="24"/>
        </w:rPr>
        <w:t>финализиран</w:t>
      </w:r>
      <w:proofErr w:type="spellEnd"/>
      <w:r>
        <w:rPr>
          <w:rFonts w:ascii="Cambria" w:hAnsi="Cambria"/>
          <w:sz w:val="24"/>
          <w:szCs w:val="24"/>
        </w:rPr>
        <w:t xml:space="preserve"> към</w:t>
      </w:r>
      <w:r w:rsidR="003B2865" w:rsidRPr="00340756">
        <w:rPr>
          <w:rFonts w:ascii="Cambria" w:hAnsi="Cambria"/>
          <w:sz w:val="24"/>
          <w:szCs w:val="24"/>
        </w:rPr>
        <w:t xml:space="preserve"> декември</w:t>
      </w:r>
      <w:r>
        <w:rPr>
          <w:rFonts w:ascii="Cambria" w:hAnsi="Cambria"/>
          <w:sz w:val="24"/>
          <w:szCs w:val="24"/>
        </w:rPr>
        <w:t xml:space="preserve"> т.г.</w:t>
      </w:r>
      <w:r w:rsidR="003B2865" w:rsidRPr="00340756">
        <w:rPr>
          <w:rFonts w:ascii="Cambria" w:hAnsi="Cambria"/>
          <w:sz w:val="24"/>
          <w:szCs w:val="24"/>
        </w:rPr>
        <w:t xml:space="preserve"> След това </w:t>
      </w:r>
      <w:r>
        <w:rPr>
          <w:rFonts w:ascii="Cambria" w:hAnsi="Cambria"/>
          <w:sz w:val="24"/>
          <w:szCs w:val="24"/>
        </w:rPr>
        <w:t>се предвижда стартиране на</w:t>
      </w:r>
      <w:r w:rsidR="003B2865" w:rsidRPr="00340756">
        <w:rPr>
          <w:rFonts w:ascii="Cambria" w:hAnsi="Cambria"/>
          <w:sz w:val="24"/>
          <w:szCs w:val="24"/>
        </w:rPr>
        <w:t xml:space="preserve"> дискусия с парламента. Целта е също така гражданското общество да бъде </w:t>
      </w:r>
      <w:r w:rsidR="00BC45F1">
        <w:rPr>
          <w:rFonts w:ascii="Cambria" w:hAnsi="Cambria"/>
          <w:sz w:val="24"/>
          <w:szCs w:val="24"/>
        </w:rPr>
        <w:t>привлечено в процеса на изработване на</w:t>
      </w:r>
      <w:r w:rsidR="003B2865" w:rsidRPr="00340756">
        <w:rPr>
          <w:rFonts w:ascii="Cambria" w:hAnsi="Cambria"/>
          <w:sz w:val="24"/>
          <w:szCs w:val="24"/>
        </w:rPr>
        <w:t xml:space="preserve"> националната програма</w:t>
      </w:r>
      <w:r w:rsidR="00BC45F1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След тези консултации могат да бъдат осъществени някои редакции в програмата</w:t>
      </w:r>
      <w:r w:rsidR="003B2865" w:rsidRPr="00340756">
        <w:rPr>
          <w:rFonts w:ascii="Cambria" w:hAnsi="Cambria"/>
          <w:sz w:val="24"/>
          <w:szCs w:val="24"/>
        </w:rPr>
        <w:t xml:space="preserve">. През юли премиерът ще представи програмата </w:t>
      </w:r>
      <w:r>
        <w:rPr>
          <w:rFonts w:ascii="Cambria" w:hAnsi="Cambria"/>
          <w:sz w:val="24"/>
          <w:szCs w:val="24"/>
        </w:rPr>
        <w:t>в Европейския парламент</w:t>
      </w:r>
      <w:r w:rsidR="003B2865" w:rsidRPr="00340756">
        <w:rPr>
          <w:rFonts w:ascii="Cambria" w:hAnsi="Cambria"/>
          <w:sz w:val="24"/>
          <w:szCs w:val="24"/>
        </w:rPr>
        <w:t xml:space="preserve">, т.е. </w:t>
      </w:r>
      <w:r>
        <w:rPr>
          <w:rFonts w:ascii="Cambria" w:hAnsi="Cambria"/>
          <w:sz w:val="24"/>
          <w:szCs w:val="24"/>
        </w:rPr>
        <w:t>ф</w:t>
      </w:r>
      <w:r w:rsidR="003B2865" w:rsidRPr="00340756">
        <w:rPr>
          <w:rFonts w:ascii="Cambria" w:hAnsi="Cambria"/>
          <w:sz w:val="24"/>
          <w:szCs w:val="24"/>
        </w:rPr>
        <w:t>иналното й приемане от правителството ще стане през месец юни</w:t>
      </w:r>
      <w:r w:rsidR="00BC45F1">
        <w:rPr>
          <w:rFonts w:ascii="Cambria" w:hAnsi="Cambria"/>
          <w:sz w:val="24"/>
          <w:szCs w:val="24"/>
        </w:rPr>
        <w:t xml:space="preserve"> 2017 г.</w:t>
      </w:r>
      <w:r w:rsidR="003B2865" w:rsidRPr="00340756">
        <w:rPr>
          <w:rFonts w:ascii="Cambria" w:hAnsi="Cambria"/>
          <w:sz w:val="24"/>
          <w:szCs w:val="24"/>
        </w:rPr>
        <w:t xml:space="preserve">. </w:t>
      </w:r>
    </w:p>
    <w:p w:rsidR="003F650A" w:rsidRDefault="00BC45F1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Ф</w:t>
      </w:r>
      <w:r w:rsidR="008217FE">
        <w:rPr>
          <w:rFonts w:ascii="Cambria" w:hAnsi="Cambria"/>
          <w:sz w:val="24"/>
          <w:szCs w:val="24"/>
        </w:rPr>
        <w:t>окусът на Естония към момента</w:t>
      </w:r>
      <w:r w:rsidR="003B2865" w:rsidRPr="00340756">
        <w:rPr>
          <w:rFonts w:ascii="Cambria" w:hAnsi="Cambria"/>
          <w:sz w:val="24"/>
          <w:szCs w:val="24"/>
        </w:rPr>
        <w:t xml:space="preserve"> е върху три теми </w:t>
      </w:r>
      <w:r w:rsidR="008217FE">
        <w:rPr>
          <w:rFonts w:ascii="Cambria" w:hAnsi="Cambria"/>
          <w:sz w:val="24"/>
          <w:szCs w:val="24"/>
        </w:rPr>
        <w:t>– 1)</w:t>
      </w:r>
      <w:r w:rsidR="003B2865" w:rsidRPr="00340756">
        <w:rPr>
          <w:rFonts w:ascii="Cambria" w:hAnsi="Cambria"/>
          <w:sz w:val="24"/>
          <w:szCs w:val="24"/>
        </w:rPr>
        <w:t xml:space="preserve"> </w:t>
      </w:r>
      <w:r w:rsidR="008217FE" w:rsidRPr="00340756">
        <w:rPr>
          <w:rFonts w:ascii="Cambria" w:hAnsi="Cambria"/>
          <w:sz w:val="24"/>
          <w:szCs w:val="24"/>
        </w:rPr>
        <w:t>сигурност</w:t>
      </w:r>
      <w:r w:rsidR="003B2865" w:rsidRPr="00340756">
        <w:rPr>
          <w:rFonts w:ascii="Cambria" w:hAnsi="Cambria"/>
          <w:sz w:val="24"/>
          <w:szCs w:val="24"/>
        </w:rPr>
        <w:t xml:space="preserve"> (външни граници, тероризъм, политика за съседство, </w:t>
      </w:r>
      <w:r w:rsidR="008217FE">
        <w:rPr>
          <w:rFonts w:ascii="Cambria" w:hAnsi="Cambria"/>
          <w:sz w:val="24"/>
          <w:szCs w:val="24"/>
        </w:rPr>
        <w:t>Източно партньорство</w:t>
      </w:r>
      <w:r w:rsidR="003B2865" w:rsidRPr="00340756">
        <w:rPr>
          <w:rFonts w:ascii="Cambria" w:hAnsi="Cambria"/>
          <w:sz w:val="24"/>
          <w:szCs w:val="24"/>
        </w:rPr>
        <w:t xml:space="preserve">), </w:t>
      </w:r>
      <w:r w:rsidR="008217FE">
        <w:rPr>
          <w:rFonts w:ascii="Cambria" w:hAnsi="Cambria"/>
          <w:sz w:val="24"/>
          <w:szCs w:val="24"/>
        </w:rPr>
        <w:t xml:space="preserve">2) </w:t>
      </w:r>
      <w:r w:rsidR="003B2865" w:rsidRPr="00340756">
        <w:rPr>
          <w:rFonts w:ascii="Cambria" w:hAnsi="Cambria"/>
          <w:sz w:val="24"/>
          <w:szCs w:val="24"/>
        </w:rPr>
        <w:t xml:space="preserve">икономика (единен пазар, дигитален пазар, работни места, икономически растеж, енергийна сигурност </w:t>
      </w:r>
      <w:r>
        <w:rPr>
          <w:rFonts w:ascii="Cambria" w:hAnsi="Cambria"/>
          <w:sz w:val="24"/>
          <w:szCs w:val="24"/>
        </w:rPr>
        <w:t>; Цифровият единен</w:t>
      </w:r>
      <w:r w:rsidR="000A364F">
        <w:rPr>
          <w:rFonts w:ascii="Cambria" w:hAnsi="Cambria"/>
          <w:sz w:val="24"/>
          <w:szCs w:val="24"/>
        </w:rPr>
        <w:t xml:space="preserve"> </w:t>
      </w:r>
      <w:r w:rsidR="003B2865" w:rsidRPr="00340756">
        <w:rPr>
          <w:rFonts w:ascii="Cambria" w:hAnsi="Cambria"/>
          <w:sz w:val="24"/>
          <w:szCs w:val="24"/>
        </w:rPr>
        <w:t xml:space="preserve">пазар </w:t>
      </w:r>
      <w:r>
        <w:rPr>
          <w:rFonts w:ascii="Cambria" w:hAnsi="Cambria"/>
          <w:sz w:val="24"/>
          <w:szCs w:val="24"/>
        </w:rPr>
        <w:t>ще бъде ключов хоризонтален приоритет</w:t>
      </w:r>
      <w:r w:rsidR="003B2865" w:rsidRPr="00340756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като темата </w:t>
      </w:r>
      <w:r w:rsidR="003B2865" w:rsidRPr="00340756">
        <w:rPr>
          <w:rFonts w:ascii="Cambria" w:hAnsi="Cambria"/>
          <w:sz w:val="24"/>
          <w:szCs w:val="24"/>
        </w:rPr>
        <w:t xml:space="preserve">ще бъде повдигана на всеки </w:t>
      </w:r>
      <w:r w:rsidR="00E3329E">
        <w:rPr>
          <w:rFonts w:ascii="Cambria" w:hAnsi="Cambria"/>
          <w:sz w:val="24"/>
          <w:szCs w:val="24"/>
        </w:rPr>
        <w:t xml:space="preserve">формат на </w:t>
      </w:r>
      <w:r w:rsidR="008217FE">
        <w:rPr>
          <w:rFonts w:ascii="Cambria" w:hAnsi="Cambria"/>
          <w:sz w:val="24"/>
          <w:szCs w:val="24"/>
        </w:rPr>
        <w:t>С</w:t>
      </w:r>
      <w:r w:rsidR="003B2865" w:rsidRPr="00340756">
        <w:rPr>
          <w:rFonts w:ascii="Cambria" w:hAnsi="Cambria"/>
          <w:sz w:val="24"/>
          <w:szCs w:val="24"/>
        </w:rPr>
        <w:t>ъвет</w:t>
      </w:r>
      <w:r w:rsidR="00E3329E">
        <w:rPr>
          <w:rFonts w:ascii="Cambria" w:hAnsi="Cambria"/>
          <w:sz w:val="24"/>
          <w:szCs w:val="24"/>
        </w:rPr>
        <w:t>а</w:t>
      </w:r>
      <w:r w:rsidR="003B2865" w:rsidRPr="00340756">
        <w:rPr>
          <w:rFonts w:ascii="Cambria" w:hAnsi="Cambria"/>
          <w:sz w:val="24"/>
          <w:szCs w:val="24"/>
        </w:rPr>
        <w:t xml:space="preserve">) и </w:t>
      </w:r>
      <w:r w:rsidR="008217FE">
        <w:rPr>
          <w:rFonts w:ascii="Cambria" w:hAnsi="Cambria"/>
          <w:sz w:val="24"/>
          <w:szCs w:val="24"/>
        </w:rPr>
        <w:t xml:space="preserve">3) отношения между ЕС и ОК </w:t>
      </w:r>
      <w:r w:rsidR="00DE6D1D">
        <w:rPr>
          <w:rFonts w:ascii="Cambria" w:hAnsi="Cambria"/>
          <w:sz w:val="24"/>
          <w:szCs w:val="24"/>
        </w:rPr>
        <w:t xml:space="preserve">По-ясна представа за идентифицираните </w:t>
      </w:r>
      <w:r>
        <w:rPr>
          <w:rFonts w:ascii="Cambria" w:hAnsi="Cambria"/>
          <w:sz w:val="24"/>
          <w:szCs w:val="24"/>
        </w:rPr>
        <w:t xml:space="preserve">естонски </w:t>
      </w:r>
      <w:r w:rsidR="00DE6D1D">
        <w:rPr>
          <w:rFonts w:ascii="Cambria" w:hAnsi="Cambria"/>
          <w:sz w:val="24"/>
          <w:szCs w:val="24"/>
        </w:rPr>
        <w:t xml:space="preserve">приоритети ще има обаче </w:t>
      </w:r>
      <w:r w:rsidR="003B2865" w:rsidRPr="00340756">
        <w:rPr>
          <w:rFonts w:ascii="Cambria" w:hAnsi="Cambria"/>
          <w:sz w:val="24"/>
          <w:szCs w:val="24"/>
        </w:rPr>
        <w:t xml:space="preserve"> след месец октомври т.г. </w:t>
      </w:r>
    </w:p>
    <w:p w:rsidR="000A364F" w:rsidRPr="00340756" w:rsidRDefault="000A364F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4E3A73" w:rsidRDefault="004E3A73" w:rsidP="000A364F">
      <w:pPr>
        <w:pStyle w:val="Body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0A364F">
        <w:rPr>
          <w:rFonts w:ascii="Cambria" w:hAnsi="Cambria"/>
          <w:b/>
          <w:sz w:val="24"/>
          <w:szCs w:val="24"/>
        </w:rPr>
        <w:t>График и подход за изработване на програма на Триото</w:t>
      </w:r>
    </w:p>
    <w:p w:rsidR="004E3A73" w:rsidRDefault="004E3A73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DE6D1D" w:rsidRDefault="004E3A73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</w:t>
      </w:r>
      <w:r w:rsidR="00E3329E">
        <w:rPr>
          <w:rFonts w:ascii="Cambria" w:hAnsi="Cambria"/>
          <w:sz w:val="24"/>
          <w:szCs w:val="24"/>
        </w:rPr>
        <w:t>азпространен</w:t>
      </w:r>
      <w:r>
        <w:rPr>
          <w:rFonts w:ascii="Cambria" w:hAnsi="Cambria"/>
          <w:sz w:val="24"/>
          <w:szCs w:val="24"/>
        </w:rPr>
        <w:t xml:space="preserve"> беше</w:t>
      </w:r>
      <w:r w:rsidR="00E3329E">
        <w:rPr>
          <w:rFonts w:ascii="Cambria" w:hAnsi="Cambria"/>
          <w:sz w:val="24"/>
          <w:szCs w:val="24"/>
        </w:rPr>
        <w:t xml:space="preserve"> индикативен график</w:t>
      </w:r>
      <w:r w:rsidR="00DE6D1D">
        <w:rPr>
          <w:rFonts w:ascii="Cambria" w:hAnsi="Cambria"/>
          <w:sz w:val="24"/>
          <w:szCs w:val="24"/>
        </w:rPr>
        <w:t xml:space="preserve"> за изготвяне на програмата на Триото</w:t>
      </w:r>
      <w:r w:rsidR="00E3329E">
        <w:rPr>
          <w:rFonts w:ascii="Cambria" w:hAnsi="Cambria"/>
          <w:sz w:val="24"/>
          <w:szCs w:val="24"/>
        </w:rPr>
        <w:t>, както следва</w:t>
      </w:r>
      <w:r w:rsidR="00DE6D1D">
        <w:rPr>
          <w:rFonts w:ascii="Cambria" w:hAnsi="Cambria"/>
          <w:sz w:val="24"/>
          <w:szCs w:val="24"/>
        </w:rPr>
        <w:t>:</w:t>
      </w:r>
    </w:p>
    <w:p w:rsidR="00DE6D1D" w:rsidRDefault="00DE6D1D" w:rsidP="00DE6D1D">
      <w:pPr>
        <w:pStyle w:val="Body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3329E">
        <w:rPr>
          <w:rFonts w:ascii="Cambria" w:hAnsi="Cambria"/>
          <w:sz w:val="24"/>
          <w:szCs w:val="24"/>
          <w:u w:val="single"/>
        </w:rPr>
        <w:t>20 септември</w:t>
      </w:r>
      <w:r>
        <w:rPr>
          <w:rFonts w:ascii="Cambria" w:hAnsi="Cambria"/>
          <w:sz w:val="24"/>
          <w:szCs w:val="24"/>
        </w:rPr>
        <w:t xml:space="preserve"> – среща на Триото във формат </w:t>
      </w:r>
      <w:proofErr w:type="spellStart"/>
      <w:r>
        <w:rPr>
          <w:rFonts w:ascii="Cambria" w:hAnsi="Cambria"/>
          <w:sz w:val="24"/>
          <w:szCs w:val="24"/>
        </w:rPr>
        <w:t>Античи</w:t>
      </w:r>
      <w:proofErr w:type="spellEnd"/>
      <w:r>
        <w:rPr>
          <w:rFonts w:ascii="Cambria" w:hAnsi="Cambria"/>
          <w:sz w:val="24"/>
          <w:szCs w:val="24"/>
        </w:rPr>
        <w:t xml:space="preserve"> и с участието на ГСС с </w:t>
      </w:r>
      <w:r w:rsidR="009C1CD8">
        <w:rPr>
          <w:rFonts w:ascii="Cambria" w:hAnsi="Cambria"/>
          <w:sz w:val="24"/>
          <w:szCs w:val="24"/>
        </w:rPr>
        <w:t xml:space="preserve">цел </w:t>
      </w:r>
      <w:r>
        <w:rPr>
          <w:rFonts w:ascii="Cambria" w:hAnsi="Cambria"/>
          <w:sz w:val="24"/>
          <w:szCs w:val="24"/>
        </w:rPr>
        <w:t>дискусия по работните методи, сроковете и структурата на програмата;</w:t>
      </w:r>
    </w:p>
    <w:p w:rsidR="00DE6D1D" w:rsidRDefault="00DE6D1D" w:rsidP="00DE6D1D">
      <w:pPr>
        <w:pStyle w:val="Body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E6D1D">
        <w:rPr>
          <w:rFonts w:ascii="Cambria" w:hAnsi="Cambria"/>
          <w:sz w:val="24"/>
          <w:szCs w:val="24"/>
          <w:u w:val="single"/>
        </w:rPr>
        <w:t>ноември</w:t>
      </w:r>
      <w:r w:rsidR="00EC3D33">
        <w:rPr>
          <w:rFonts w:ascii="Cambria" w:hAnsi="Cambria"/>
          <w:sz w:val="24"/>
          <w:szCs w:val="24"/>
          <w:u w:val="single"/>
        </w:rPr>
        <w:t>-декември</w:t>
      </w:r>
      <w:r>
        <w:rPr>
          <w:rFonts w:ascii="Cambria" w:hAnsi="Cambria"/>
          <w:sz w:val="24"/>
          <w:szCs w:val="24"/>
        </w:rPr>
        <w:t xml:space="preserve"> (по предложение на Естония) – партньорите от Триото изпращат принос до ГСС под формата на </w:t>
      </w:r>
      <w:proofErr w:type="spellStart"/>
      <w:r>
        <w:rPr>
          <w:rFonts w:ascii="Cambria" w:hAnsi="Cambria"/>
          <w:sz w:val="24"/>
          <w:szCs w:val="24"/>
        </w:rPr>
        <w:t>булети</w:t>
      </w:r>
      <w:proofErr w:type="spellEnd"/>
      <w:r>
        <w:rPr>
          <w:rFonts w:ascii="Cambria" w:hAnsi="Cambria"/>
          <w:sz w:val="24"/>
          <w:szCs w:val="24"/>
        </w:rPr>
        <w:t xml:space="preserve">, в които </w:t>
      </w:r>
      <w:proofErr w:type="spellStart"/>
      <w:r>
        <w:rPr>
          <w:rFonts w:ascii="Cambria" w:hAnsi="Cambria"/>
          <w:sz w:val="24"/>
          <w:szCs w:val="24"/>
        </w:rPr>
        <w:t>индикират</w:t>
      </w:r>
      <w:proofErr w:type="spellEnd"/>
      <w:r>
        <w:rPr>
          <w:rFonts w:ascii="Cambria" w:hAnsi="Cambria"/>
          <w:sz w:val="24"/>
          <w:szCs w:val="24"/>
        </w:rPr>
        <w:t xml:space="preserve"> основните си приоритети (месец ноември се предлага с оглед очакването ЕК да публикува своята Работна програма за 2017 г.)</w:t>
      </w:r>
      <w:r w:rsidR="00EC3D33">
        <w:rPr>
          <w:rFonts w:ascii="Cambria" w:hAnsi="Cambria"/>
          <w:sz w:val="24"/>
          <w:szCs w:val="24"/>
        </w:rPr>
        <w:t>, ГСС изпраща да триото и Европейската комисия нота в първи проект на 18-месечната програма.</w:t>
      </w:r>
    </w:p>
    <w:p w:rsidR="00DE6D1D" w:rsidRDefault="00DE6D1D" w:rsidP="00DE6D1D">
      <w:pPr>
        <w:pStyle w:val="Body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Януари</w:t>
      </w:r>
      <w:r w:rsidRPr="00DE6D1D">
        <w:rPr>
          <w:rFonts w:ascii="Cambria" w:hAnsi="Cambria"/>
          <w:sz w:val="24"/>
          <w:szCs w:val="24"/>
        </w:rPr>
        <w:t>-</w:t>
      </w:r>
      <w:r w:rsidR="00EC3D33">
        <w:rPr>
          <w:rFonts w:ascii="Cambria" w:hAnsi="Cambria"/>
          <w:sz w:val="24"/>
          <w:szCs w:val="24"/>
        </w:rPr>
        <w:t xml:space="preserve">май </w:t>
      </w:r>
      <w:r>
        <w:rPr>
          <w:rFonts w:ascii="Cambria" w:hAnsi="Cambria"/>
          <w:sz w:val="24"/>
          <w:szCs w:val="24"/>
        </w:rPr>
        <w:t>2017 г. – консултации/технически срещи между Триото, ГСС, ЕК и ЕСВД</w:t>
      </w:r>
      <w:r w:rsidR="009C1CD8">
        <w:rPr>
          <w:rFonts w:ascii="Cambria" w:hAnsi="Cambria"/>
          <w:sz w:val="24"/>
          <w:szCs w:val="24"/>
        </w:rPr>
        <w:t>.</w:t>
      </w:r>
      <w:r w:rsidR="00EC3D33">
        <w:rPr>
          <w:rFonts w:ascii="Cambria" w:hAnsi="Cambria"/>
          <w:sz w:val="24"/>
          <w:szCs w:val="24"/>
        </w:rPr>
        <w:t xml:space="preserve"> Очакван резултат – втори вариант на програма.</w:t>
      </w:r>
    </w:p>
    <w:p w:rsidR="00DE6D1D" w:rsidRPr="00EC3D33" w:rsidRDefault="00EC3D33" w:rsidP="00EC3D33">
      <w:pPr>
        <w:pStyle w:val="Body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C3D33">
        <w:rPr>
          <w:rFonts w:ascii="Cambria" w:hAnsi="Cambria"/>
          <w:sz w:val="24"/>
          <w:szCs w:val="24"/>
          <w:u w:val="single"/>
        </w:rPr>
        <w:t>Ю</w:t>
      </w:r>
      <w:r w:rsidR="00DE6D1D" w:rsidRPr="00EC3D33">
        <w:rPr>
          <w:rFonts w:ascii="Cambria" w:hAnsi="Cambria"/>
          <w:sz w:val="24"/>
          <w:szCs w:val="24"/>
          <w:u w:val="single"/>
        </w:rPr>
        <w:t>ни 2017 г</w:t>
      </w:r>
      <w:r w:rsidR="00DE6D1D" w:rsidRPr="00EC3D33">
        <w:rPr>
          <w:rFonts w:ascii="Cambria" w:hAnsi="Cambria"/>
          <w:sz w:val="24"/>
          <w:szCs w:val="24"/>
        </w:rPr>
        <w:t>. – финални консултации</w:t>
      </w:r>
      <w:r w:rsidRPr="00EC3D33">
        <w:rPr>
          <w:rFonts w:ascii="Cambria" w:hAnsi="Cambria"/>
          <w:sz w:val="24"/>
          <w:szCs w:val="24"/>
          <w:lang w:val="en-US"/>
        </w:rPr>
        <w:t xml:space="preserve">; </w:t>
      </w:r>
      <w:r w:rsidR="007052CF">
        <w:rPr>
          <w:rFonts w:ascii="Cambria" w:hAnsi="Cambria"/>
          <w:sz w:val="24"/>
          <w:szCs w:val="24"/>
        </w:rPr>
        <w:t>к</w:t>
      </w:r>
      <w:bookmarkStart w:id="0" w:name="_GoBack"/>
      <w:bookmarkEnd w:id="0"/>
      <w:r w:rsidR="00DE6D1D" w:rsidRPr="00EC3D33">
        <w:rPr>
          <w:rFonts w:ascii="Cambria" w:hAnsi="Cambria"/>
          <w:sz w:val="24"/>
          <w:szCs w:val="24"/>
        </w:rPr>
        <w:t>онсултации със следващото Трио (Румъния, Финландия, Хърватия)</w:t>
      </w:r>
      <w:r w:rsidRPr="00EC3D33">
        <w:rPr>
          <w:rFonts w:ascii="Cambria" w:hAnsi="Cambria"/>
          <w:sz w:val="24"/>
          <w:szCs w:val="24"/>
          <w:lang w:val="en-US"/>
        </w:rPr>
        <w:t xml:space="preserve">; </w:t>
      </w:r>
      <w:r w:rsidR="00DE6D1D" w:rsidRPr="00EC3D33">
        <w:rPr>
          <w:rFonts w:ascii="Cambria" w:hAnsi="Cambria"/>
          <w:sz w:val="24"/>
          <w:szCs w:val="24"/>
        </w:rPr>
        <w:t xml:space="preserve">предложение за финален текст се представя на КОРЕПЕР </w:t>
      </w:r>
      <w:r w:rsidR="00DE6D1D" w:rsidRPr="00EC3D33">
        <w:rPr>
          <w:rFonts w:ascii="Cambria" w:hAnsi="Cambria"/>
          <w:sz w:val="24"/>
          <w:szCs w:val="24"/>
          <w:lang w:val="en-US"/>
        </w:rPr>
        <w:t xml:space="preserve">II </w:t>
      </w:r>
      <w:r w:rsidR="00DE6D1D" w:rsidRPr="00EC3D33">
        <w:rPr>
          <w:rFonts w:ascii="Cambria" w:hAnsi="Cambria"/>
          <w:sz w:val="24"/>
          <w:szCs w:val="24"/>
        </w:rPr>
        <w:t>и СОВ за одобрение</w:t>
      </w:r>
      <w:r w:rsidR="009C1CD8" w:rsidRPr="00EC3D33">
        <w:rPr>
          <w:rFonts w:ascii="Cambria" w:hAnsi="Cambria"/>
          <w:sz w:val="24"/>
          <w:szCs w:val="24"/>
        </w:rPr>
        <w:t>.</w:t>
      </w:r>
    </w:p>
    <w:p w:rsidR="00DE6D1D" w:rsidRDefault="00DE6D1D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9458CA" w:rsidRDefault="005671C6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Постигнато е съгласие за </w:t>
      </w:r>
      <w:r w:rsidR="003B2865" w:rsidRPr="00340756">
        <w:rPr>
          <w:rFonts w:ascii="Cambria" w:hAnsi="Cambria"/>
          <w:sz w:val="24"/>
          <w:szCs w:val="24"/>
        </w:rPr>
        <w:t xml:space="preserve">изработване на кратък стратегически документ, </w:t>
      </w:r>
      <w:r w:rsidR="009458CA">
        <w:rPr>
          <w:rFonts w:ascii="Cambria" w:hAnsi="Cambria"/>
          <w:sz w:val="24"/>
          <w:szCs w:val="24"/>
        </w:rPr>
        <w:t>базиран на</w:t>
      </w:r>
      <w:r w:rsidR="00E3329E">
        <w:rPr>
          <w:rFonts w:ascii="Cambria" w:hAnsi="Cambria"/>
          <w:sz w:val="24"/>
          <w:szCs w:val="24"/>
        </w:rPr>
        <w:t xml:space="preserve"> С</w:t>
      </w:r>
      <w:r w:rsidR="00DE6D1D">
        <w:rPr>
          <w:rFonts w:ascii="Cambria" w:hAnsi="Cambria"/>
          <w:sz w:val="24"/>
          <w:szCs w:val="24"/>
        </w:rPr>
        <w:t>тратегическата програма на Работната програма на Е</w:t>
      </w:r>
      <w:r w:rsidR="00E3329E">
        <w:rPr>
          <w:rFonts w:ascii="Cambria" w:hAnsi="Cambria"/>
          <w:sz w:val="24"/>
          <w:szCs w:val="24"/>
        </w:rPr>
        <w:t>К</w:t>
      </w:r>
      <w:r w:rsidRPr="005671C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 обем</w:t>
      </w:r>
      <w:r w:rsidRPr="00340756">
        <w:rPr>
          <w:rFonts w:ascii="Cambria" w:hAnsi="Cambria"/>
          <w:sz w:val="24"/>
          <w:szCs w:val="24"/>
        </w:rPr>
        <w:t xml:space="preserve"> 5-10 страници.</w:t>
      </w:r>
      <w:r w:rsidR="003B2865" w:rsidRPr="00340756">
        <w:rPr>
          <w:rFonts w:ascii="Cambria" w:hAnsi="Cambria"/>
          <w:sz w:val="24"/>
          <w:szCs w:val="24"/>
        </w:rPr>
        <w:t xml:space="preserve">. Необходимо е да се вземе под внимание стратегическата дискусия </w:t>
      </w:r>
      <w:r w:rsidR="009458CA">
        <w:rPr>
          <w:rFonts w:ascii="Cambria" w:hAnsi="Cambria"/>
          <w:sz w:val="24"/>
          <w:szCs w:val="24"/>
        </w:rPr>
        <w:t xml:space="preserve">за бъдещето на ЕС </w:t>
      </w:r>
      <w:r w:rsidR="003B2865" w:rsidRPr="00340756">
        <w:rPr>
          <w:rFonts w:ascii="Cambria" w:hAnsi="Cambria"/>
          <w:sz w:val="24"/>
          <w:szCs w:val="24"/>
        </w:rPr>
        <w:t>в Братислава</w:t>
      </w:r>
      <w:r w:rsidR="009458CA">
        <w:rPr>
          <w:rFonts w:ascii="Cambria" w:hAnsi="Cambria"/>
          <w:sz w:val="24"/>
          <w:szCs w:val="24"/>
        </w:rPr>
        <w:t xml:space="preserve"> (Братиславският процес)</w:t>
      </w:r>
      <w:r w:rsidR="003B2865" w:rsidRPr="00340756">
        <w:rPr>
          <w:rFonts w:ascii="Cambria" w:hAnsi="Cambria"/>
          <w:sz w:val="24"/>
          <w:szCs w:val="24"/>
        </w:rPr>
        <w:t xml:space="preserve">. </w:t>
      </w:r>
    </w:p>
    <w:p w:rsidR="008F74E3" w:rsidRDefault="008F74E3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Pr="00340756" w:rsidRDefault="00DE6D1D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Очакванията</w:t>
      </w:r>
      <w:r w:rsidR="008F74E3">
        <w:rPr>
          <w:rFonts w:ascii="Cambria" w:hAnsi="Cambria"/>
          <w:sz w:val="24"/>
          <w:szCs w:val="24"/>
        </w:rPr>
        <w:t xml:space="preserve"> на ГСС</w:t>
      </w:r>
      <w:r>
        <w:rPr>
          <w:rFonts w:ascii="Cambria" w:hAnsi="Cambria"/>
          <w:sz w:val="24"/>
          <w:szCs w:val="24"/>
        </w:rPr>
        <w:t xml:space="preserve"> за приносите на </w:t>
      </w:r>
      <w:r w:rsidRPr="008F74E3">
        <w:rPr>
          <w:rFonts w:ascii="Cambria" w:hAnsi="Cambria"/>
          <w:sz w:val="24"/>
          <w:szCs w:val="24"/>
          <w:u w:val="single"/>
        </w:rPr>
        <w:t>ДЧ</w:t>
      </w:r>
      <w:r w:rsidR="003B2865" w:rsidRPr="008F74E3">
        <w:rPr>
          <w:rFonts w:ascii="Cambria" w:hAnsi="Cambria"/>
          <w:sz w:val="24"/>
          <w:szCs w:val="24"/>
          <w:u w:val="single"/>
        </w:rPr>
        <w:t xml:space="preserve"> </w:t>
      </w:r>
      <w:r w:rsidR="008F74E3" w:rsidRPr="008F74E3">
        <w:rPr>
          <w:rFonts w:ascii="Cambria" w:hAnsi="Cambria"/>
          <w:sz w:val="24"/>
          <w:szCs w:val="24"/>
          <w:u w:val="single"/>
        </w:rPr>
        <w:t>е те</w:t>
      </w:r>
      <w:r w:rsidR="003B2865" w:rsidRPr="008F74E3">
        <w:rPr>
          <w:rFonts w:ascii="Cambria" w:hAnsi="Cambria"/>
          <w:sz w:val="24"/>
          <w:szCs w:val="24"/>
          <w:u w:val="single"/>
        </w:rPr>
        <w:t xml:space="preserve"> да бъдат кратки</w:t>
      </w:r>
      <w:r w:rsidR="00E3329E">
        <w:rPr>
          <w:rFonts w:ascii="Cambria" w:hAnsi="Cambria"/>
          <w:sz w:val="24"/>
          <w:szCs w:val="24"/>
        </w:rPr>
        <w:t>, с цел постигане на максимална ефективност в процеса на работа</w:t>
      </w:r>
      <w:r w:rsidR="003B2865" w:rsidRPr="00340756">
        <w:rPr>
          <w:rFonts w:ascii="Cambria" w:hAnsi="Cambria"/>
          <w:sz w:val="24"/>
          <w:szCs w:val="24"/>
        </w:rPr>
        <w:t xml:space="preserve">. </w:t>
      </w:r>
      <w:r w:rsidR="008F74E3">
        <w:rPr>
          <w:rFonts w:ascii="Cambria" w:hAnsi="Cambria"/>
          <w:sz w:val="24"/>
          <w:szCs w:val="24"/>
        </w:rPr>
        <w:t xml:space="preserve">Като основа за приносите </w:t>
      </w:r>
      <w:r w:rsidR="003B2865" w:rsidRPr="00340756">
        <w:rPr>
          <w:rFonts w:ascii="Cambria" w:hAnsi="Cambria"/>
          <w:sz w:val="24"/>
          <w:szCs w:val="24"/>
        </w:rPr>
        <w:t xml:space="preserve">са петте точки </w:t>
      </w:r>
      <w:r w:rsidR="008F74E3">
        <w:rPr>
          <w:rFonts w:ascii="Cambria" w:hAnsi="Cambria"/>
          <w:sz w:val="24"/>
          <w:szCs w:val="24"/>
        </w:rPr>
        <w:t>от С</w:t>
      </w:r>
      <w:r w:rsidR="003B2865" w:rsidRPr="00340756">
        <w:rPr>
          <w:rFonts w:ascii="Cambria" w:hAnsi="Cambria"/>
          <w:sz w:val="24"/>
          <w:szCs w:val="24"/>
        </w:rPr>
        <w:t xml:space="preserve">тратегическата програма, като върху тях се </w:t>
      </w:r>
      <w:proofErr w:type="spellStart"/>
      <w:r w:rsidR="003B2865" w:rsidRPr="00340756">
        <w:rPr>
          <w:rFonts w:ascii="Cambria" w:hAnsi="Cambria"/>
          <w:sz w:val="24"/>
          <w:szCs w:val="24"/>
        </w:rPr>
        <w:t>надгражда</w:t>
      </w:r>
      <w:proofErr w:type="spellEnd"/>
      <w:r w:rsidR="003B2865" w:rsidRPr="00340756">
        <w:rPr>
          <w:rFonts w:ascii="Cambria" w:hAnsi="Cambria"/>
          <w:sz w:val="24"/>
          <w:szCs w:val="24"/>
        </w:rPr>
        <w:t xml:space="preserve"> с кратък принос. В националната програма може да </w:t>
      </w:r>
      <w:r w:rsidR="00E3329E">
        <w:rPr>
          <w:rFonts w:ascii="Cambria" w:hAnsi="Cambria"/>
          <w:sz w:val="24"/>
          <w:szCs w:val="24"/>
        </w:rPr>
        <w:t>бъдат включени повече въпроси</w:t>
      </w:r>
      <w:r w:rsidR="003B2865" w:rsidRPr="00340756">
        <w:rPr>
          <w:rFonts w:ascii="Cambria" w:hAnsi="Cambria"/>
          <w:sz w:val="24"/>
          <w:szCs w:val="24"/>
        </w:rPr>
        <w:t xml:space="preserve"> по искане на ресорните министерства. Но следва да се има предвид, </w:t>
      </w:r>
      <w:r w:rsidR="008F74E3">
        <w:rPr>
          <w:rFonts w:ascii="Cambria" w:hAnsi="Cambria"/>
          <w:sz w:val="24"/>
          <w:szCs w:val="24"/>
        </w:rPr>
        <w:t>че програмата на Триото е програма на ЕС</w:t>
      </w:r>
      <w:r w:rsidR="003B2865" w:rsidRPr="00340756">
        <w:rPr>
          <w:rFonts w:ascii="Cambria" w:hAnsi="Cambria"/>
          <w:sz w:val="24"/>
          <w:szCs w:val="24"/>
        </w:rPr>
        <w:t xml:space="preserve">. </w:t>
      </w:r>
    </w:p>
    <w:p w:rsidR="003F650A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8F74E3" w:rsidRDefault="008F74E3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8F74E3" w:rsidRPr="008F74E3" w:rsidRDefault="004E3A73" w:rsidP="00340756">
      <w:pPr>
        <w:pStyle w:val="Body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4. </w:t>
      </w:r>
      <w:r w:rsidR="008F74E3" w:rsidRPr="008F74E3">
        <w:rPr>
          <w:rFonts w:ascii="Cambria" w:hAnsi="Cambria"/>
          <w:b/>
          <w:sz w:val="24"/>
          <w:szCs w:val="24"/>
        </w:rPr>
        <w:t xml:space="preserve"> Допълнителни въпроси</w:t>
      </w:r>
    </w:p>
    <w:p w:rsidR="003F650A" w:rsidRPr="00340756" w:rsidRDefault="008F74E3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отношение на </w:t>
      </w:r>
      <w:r w:rsidR="00AA19E4">
        <w:rPr>
          <w:rFonts w:ascii="Cambria" w:hAnsi="Cambria"/>
          <w:sz w:val="24"/>
          <w:szCs w:val="24"/>
        </w:rPr>
        <w:t>изготвянето</w:t>
      </w:r>
      <w:r>
        <w:rPr>
          <w:rFonts w:ascii="Cambria" w:hAnsi="Cambria"/>
          <w:sz w:val="24"/>
          <w:szCs w:val="24"/>
        </w:rPr>
        <w:t xml:space="preserve"> на график</w:t>
      </w:r>
      <w:r w:rsidR="00AA19E4">
        <w:rPr>
          <w:rFonts w:ascii="Cambria" w:hAnsi="Cambria"/>
          <w:sz w:val="24"/>
          <w:szCs w:val="24"/>
        </w:rPr>
        <w:t xml:space="preserve"> за срещите</w:t>
      </w:r>
      <w:r>
        <w:rPr>
          <w:rFonts w:ascii="Cambria" w:hAnsi="Cambria"/>
          <w:sz w:val="24"/>
          <w:szCs w:val="24"/>
        </w:rPr>
        <w:t xml:space="preserve"> на всяко едно от Председателствата ГСС уточни, че е необходимо да се проведат консултации с кабинета на Председателя на Е</w:t>
      </w:r>
      <w:r w:rsidR="003B2865" w:rsidRPr="00340756">
        <w:rPr>
          <w:rFonts w:ascii="Cambria" w:hAnsi="Cambria"/>
          <w:sz w:val="24"/>
          <w:szCs w:val="24"/>
        </w:rPr>
        <w:t>вр</w:t>
      </w:r>
      <w:r>
        <w:rPr>
          <w:rFonts w:ascii="Cambria" w:hAnsi="Cambria"/>
          <w:sz w:val="24"/>
          <w:szCs w:val="24"/>
        </w:rPr>
        <w:t>опейския съвет и с кабинета на В</w:t>
      </w:r>
      <w:r w:rsidR="003B2865" w:rsidRPr="00340756">
        <w:rPr>
          <w:rFonts w:ascii="Cambria" w:hAnsi="Cambria"/>
          <w:sz w:val="24"/>
          <w:szCs w:val="24"/>
        </w:rPr>
        <w:t xml:space="preserve">ърховния представител. </w:t>
      </w:r>
    </w:p>
    <w:p w:rsidR="003F650A" w:rsidRPr="00340756" w:rsidRDefault="003F650A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3F650A" w:rsidRDefault="008F74E3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отношение на сътрудничеството на ресорните</w:t>
      </w:r>
      <w:r w:rsidR="003B2865" w:rsidRPr="00340756">
        <w:rPr>
          <w:rFonts w:ascii="Cambria" w:hAnsi="Cambria"/>
          <w:sz w:val="24"/>
          <w:szCs w:val="24"/>
        </w:rPr>
        <w:t xml:space="preserve"> министерства в рам</w:t>
      </w:r>
      <w:r>
        <w:rPr>
          <w:rFonts w:ascii="Cambria" w:hAnsi="Cambria"/>
          <w:sz w:val="24"/>
          <w:szCs w:val="24"/>
        </w:rPr>
        <w:t>ките на Т</w:t>
      </w:r>
      <w:r w:rsidR="003B2865" w:rsidRPr="00340756">
        <w:rPr>
          <w:rFonts w:ascii="Cambria" w:hAnsi="Cambria"/>
          <w:sz w:val="24"/>
          <w:szCs w:val="24"/>
        </w:rPr>
        <w:t>риото</w:t>
      </w:r>
      <w:r>
        <w:rPr>
          <w:rFonts w:ascii="Cambria" w:hAnsi="Cambria"/>
          <w:sz w:val="24"/>
          <w:szCs w:val="24"/>
        </w:rPr>
        <w:t>,</w:t>
      </w:r>
      <w:r w:rsidR="003B2865" w:rsidRPr="003407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Естония </w:t>
      </w:r>
      <w:r w:rsidR="003B2865" w:rsidRPr="00340756">
        <w:rPr>
          <w:rFonts w:ascii="Cambria" w:hAnsi="Cambria"/>
          <w:sz w:val="24"/>
          <w:szCs w:val="24"/>
        </w:rPr>
        <w:t xml:space="preserve"> е инструктирала ресорните министерства да се </w:t>
      </w:r>
      <w:r w:rsidR="004E3A73">
        <w:rPr>
          <w:rFonts w:ascii="Cambria" w:hAnsi="Cambria"/>
          <w:sz w:val="24"/>
          <w:szCs w:val="24"/>
        </w:rPr>
        <w:t>влязат</w:t>
      </w:r>
      <w:r w:rsidR="004E3A73" w:rsidRPr="00340756">
        <w:rPr>
          <w:rFonts w:ascii="Cambria" w:hAnsi="Cambria"/>
          <w:sz w:val="24"/>
          <w:szCs w:val="24"/>
        </w:rPr>
        <w:t xml:space="preserve"> </w:t>
      </w:r>
      <w:r w:rsidR="003B2865" w:rsidRPr="00340756">
        <w:rPr>
          <w:rFonts w:ascii="Cambria" w:hAnsi="Cambria"/>
          <w:sz w:val="24"/>
          <w:szCs w:val="24"/>
        </w:rPr>
        <w:t xml:space="preserve">в контакт </w:t>
      </w:r>
      <w:r w:rsidR="003B2865" w:rsidRPr="00340756">
        <w:rPr>
          <w:rFonts w:ascii="Cambria" w:hAnsi="Cambria"/>
          <w:sz w:val="24"/>
          <w:szCs w:val="24"/>
        </w:rPr>
        <w:lastRenderedPageBreak/>
        <w:t xml:space="preserve">със своите </w:t>
      </w:r>
      <w:r>
        <w:rPr>
          <w:rFonts w:ascii="Cambria" w:hAnsi="Cambria"/>
          <w:sz w:val="24"/>
          <w:szCs w:val="24"/>
        </w:rPr>
        <w:t>колеги от България и Австрия,</w:t>
      </w:r>
      <w:r w:rsidR="003B2865" w:rsidRPr="00340756">
        <w:rPr>
          <w:rFonts w:ascii="Cambria" w:hAnsi="Cambria"/>
          <w:sz w:val="24"/>
          <w:szCs w:val="24"/>
        </w:rPr>
        <w:t xml:space="preserve"> за да дискутират практическите въпроси, </w:t>
      </w:r>
      <w:r w:rsidR="003B2865" w:rsidRPr="008F74E3">
        <w:rPr>
          <w:rFonts w:ascii="Cambria" w:hAnsi="Cambria"/>
          <w:b/>
          <w:sz w:val="24"/>
          <w:szCs w:val="24"/>
          <w:u w:val="single"/>
        </w:rPr>
        <w:t xml:space="preserve">но не и програмата и приоритетите на </w:t>
      </w:r>
      <w:r>
        <w:rPr>
          <w:rFonts w:ascii="Cambria" w:hAnsi="Cambria"/>
          <w:b/>
          <w:sz w:val="24"/>
          <w:szCs w:val="24"/>
          <w:u w:val="single"/>
        </w:rPr>
        <w:t>П</w:t>
      </w:r>
      <w:r w:rsidR="003B2865" w:rsidRPr="008F74E3">
        <w:rPr>
          <w:rFonts w:ascii="Cambria" w:hAnsi="Cambria"/>
          <w:b/>
          <w:sz w:val="24"/>
          <w:szCs w:val="24"/>
          <w:u w:val="single"/>
        </w:rPr>
        <w:t>редседателството.</w:t>
      </w:r>
      <w:r w:rsidR="003B2865" w:rsidRPr="00340756">
        <w:rPr>
          <w:rFonts w:ascii="Cambria" w:hAnsi="Cambria"/>
          <w:sz w:val="24"/>
          <w:szCs w:val="24"/>
        </w:rPr>
        <w:t xml:space="preserve"> </w:t>
      </w:r>
      <w:r w:rsidR="00AA19E4">
        <w:rPr>
          <w:rFonts w:ascii="Cambria" w:hAnsi="Cambria"/>
          <w:sz w:val="24"/>
          <w:szCs w:val="24"/>
        </w:rPr>
        <w:t>Необходимо е да бъде ясно, че работата по програмата и приоритетите</w:t>
      </w:r>
      <w:r w:rsidR="003B2865" w:rsidRPr="00340756">
        <w:rPr>
          <w:rFonts w:ascii="Cambria" w:hAnsi="Cambria"/>
          <w:sz w:val="24"/>
          <w:szCs w:val="24"/>
        </w:rPr>
        <w:t xml:space="preserve"> протича на централизирано равнище. </w:t>
      </w:r>
    </w:p>
    <w:p w:rsidR="004E3A73" w:rsidRPr="00340756" w:rsidRDefault="004E3A73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EC2825" w:rsidRDefault="003B2865" w:rsidP="00340756">
      <w:pPr>
        <w:pStyle w:val="Body"/>
        <w:jc w:val="both"/>
        <w:rPr>
          <w:rFonts w:ascii="Cambria" w:hAnsi="Cambria"/>
          <w:sz w:val="24"/>
          <w:szCs w:val="24"/>
        </w:rPr>
      </w:pPr>
      <w:r w:rsidRPr="00340756">
        <w:rPr>
          <w:rFonts w:ascii="Cambria" w:hAnsi="Cambria"/>
          <w:sz w:val="24"/>
          <w:szCs w:val="24"/>
        </w:rPr>
        <w:t xml:space="preserve">България предложи </w:t>
      </w:r>
      <w:r w:rsidR="008F74E3" w:rsidRPr="00340756">
        <w:rPr>
          <w:rFonts w:ascii="Cambria" w:hAnsi="Cambria"/>
          <w:sz w:val="24"/>
          <w:szCs w:val="24"/>
        </w:rPr>
        <w:t>определяне</w:t>
      </w:r>
      <w:r w:rsidRPr="00340756">
        <w:rPr>
          <w:rFonts w:ascii="Cambria" w:hAnsi="Cambria"/>
          <w:sz w:val="24"/>
          <w:szCs w:val="24"/>
        </w:rPr>
        <w:t xml:space="preserve"> на лице за контакт </w:t>
      </w:r>
      <w:r w:rsidR="00EC2825">
        <w:rPr>
          <w:rFonts w:ascii="Cambria" w:hAnsi="Cambria"/>
          <w:sz w:val="24"/>
          <w:szCs w:val="24"/>
        </w:rPr>
        <w:t>в ресорните министерства</w:t>
      </w:r>
      <w:r w:rsidRPr="00340756">
        <w:rPr>
          <w:rFonts w:ascii="Cambria" w:hAnsi="Cambria"/>
          <w:sz w:val="24"/>
          <w:szCs w:val="24"/>
        </w:rPr>
        <w:t xml:space="preserve">, за да </w:t>
      </w:r>
      <w:r w:rsidR="00AA19E4">
        <w:rPr>
          <w:rFonts w:ascii="Cambria" w:hAnsi="Cambria"/>
          <w:sz w:val="24"/>
          <w:szCs w:val="24"/>
        </w:rPr>
        <w:t>може</w:t>
      </w:r>
      <w:r w:rsidRPr="00340756">
        <w:rPr>
          <w:rFonts w:ascii="Cambria" w:hAnsi="Cambria"/>
          <w:sz w:val="24"/>
          <w:szCs w:val="24"/>
        </w:rPr>
        <w:t xml:space="preserve"> да </w:t>
      </w:r>
      <w:r w:rsidR="00EC2825">
        <w:rPr>
          <w:rFonts w:ascii="Cambria" w:hAnsi="Cambria"/>
          <w:sz w:val="24"/>
          <w:szCs w:val="24"/>
        </w:rPr>
        <w:t>се осъществи връзка между</w:t>
      </w:r>
      <w:r w:rsidRPr="00340756">
        <w:rPr>
          <w:rFonts w:ascii="Cambria" w:hAnsi="Cambria"/>
          <w:sz w:val="24"/>
          <w:szCs w:val="24"/>
        </w:rPr>
        <w:t xml:space="preserve"> точните специ</w:t>
      </w:r>
      <w:r w:rsidR="00EC2825">
        <w:rPr>
          <w:rFonts w:ascii="Cambria" w:hAnsi="Cambria"/>
          <w:sz w:val="24"/>
          <w:szCs w:val="24"/>
        </w:rPr>
        <w:t>алисти в ресорните министерства</w:t>
      </w:r>
      <w:r w:rsidRPr="00340756">
        <w:rPr>
          <w:rFonts w:ascii="Cambria" w:hAnsi="Cambria"/>
          <w:sz w:val="24"/>
          <w:szCs w:val="24"/>
        </w:rPr>
        <w:t>.</w:t>
      </w:r>
      <w:r w:rsidR="00EC2825">
        <w:rPr>
          <w:rFonts w:ascii="Cambria" w:hAnsi="Cambria"/>
          <w:sz w:val="24"/>
          <w:szCs w:val="24"/>
        </w:rPr>
        <w:t xml:space="preserve"> Естония пое ангажимент за </w:t>
      </w:r>
      <w:r w:rsidR="00AA19E4">
        <w:rPr>
          <w:rFonts w:ascii="Cambria" w:hAnsi="Cambria"/>
          <w:sz w:val="24"/>
          <w:szCs w:val="24"/>
        </w:rPr>
        <w:t>решаване</w:t>
      </w:r>
      <w:r w:rsidR="00EC2825">
        <w:rPr>
          <w:rFonts w:ascii="Cambria" w:hAnsi="Cambria"/>
          <w:sz w:val="24"/>
          <w:szCs w:val="24"/>
        </w:rPr>
        <w:t xml:space="preserve"> на този въпрос.</w:t>
      </w:r>
    </w:p>
    <w:p w:rsidR="00EC2825" w:rsidRDefault="00EC2825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EC2825" w:rsidRDefault="00EC2825" w:rsidP="00340756">
      <w:pPr>
        <w:pStyle w:val="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заключение беше постигнато съгласие Естония да изпрати проект на заключения от срещата, които да бъдат одобрени от трите столици със срок </w:t>
      </w:r>
      <w:r w:rsidR="00AA19E4">
        <w:rPr>
          <w:rFonts w:ascii="Cambria" w:hAnsi="Cambria"/>
          <w:sz w:val="24"/>
          <w:szCs w:val="24"/>
        </w:rPr>
        <w:t xml:space="preserve">от </w:t>
      </w:r>
      <w:r>
        <w:rPr>
          <w:rFonts w:ascii="Cambria" w:hAnsi="Cambria"/>
          <w:sz w:val="24"/>
          <w:szCs w:val="24"/>
        </w:rPr>
        <w:t>една седмица.</w:t>
      </w:r>
    </w:p>
    <w:p w:rsidR="00AA19E4" w:rsidRDefault="00AA19E4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AA19E4" w:rsidRPr="008F74E3" w:rsidRDefault="00AA19E4" w:rsidP="00AA19E4">
      <w:pPr>
        <w:pStyle w:val="Body"/>
        <w:jc w:val="both"/>
        <w:rPr>
          <w:rFonts w:ascii="Cambria" w:hAnsi="Cambria"/>
          <w:sz w:val="24"/>
          <w:szCs w:val="24"/>
        </w:rPr>
      </w:pPr>
      <w:r w:rsidRPr="008F74E3">
        <w:rPr>
          <w:rFonts w:ascii="Cambria" w:hAnsi="Cambria"/>
          <w:sz w:val="24"/>
          <w:szCs w:val="24"/>
        </w:rPr>
        <w:t xml:space="preserve">След българското домакинство на началото на тази година и проведената среща в Талин процесът на съгласуване ще продължи във Виена и в </w:t>
      </w:r>
      <w:r>
        <w:rPr>
          <w:rFonts w:ascii="Cambria" w:hAnsi="Cambria"/>
          <w:sz w:val="24"/>
          <w:szCs w:val="24"/>
        </w:rPr>
        <w:t>Брюксел</w:t>
      </w:r>
      <w:r w:rsidRPr="008F74E3">
        <w:rPr>
          <w:rFonts w:ascii="Cambria" w:hAnsi="Cambria"/>
          <w:sz w:val="24"/>
          <w:szCs w:val="24"/>
        </w:rPr>
        <w:t>.</w:t>
      </w:r>
    </w:p>
    <w:p w:rsidR="00AA19E4" w:rsidRDefault="00AA19E4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EC2825" w:rsidRDefault="00EC2825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p w:rsidR="00EC2825" w:rsidRPr="00340756" w:rsidRDefault="00EC2825" w:rsidP="00340756">
      <w:pPr>
        <w:pStyle w:val="Body"/>
        <w:jc w:val="both"/>
        <w:rPr>
          <w:rFonts w:ascii="Cambria" w:hAnsi="Cambria"/>
          <w:sz w:val="24"/>
          <w:szCs w:val="24"/>
        </w:rPr>
      </w:pPr>
    </w:p>
    <w:sectPr w:rsidR="00EC2825" w:rsidRPr="00340756" w:rsidSect="00D30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D3" w:rsidRDefault="00061ED3">
      <w:r>
        <w:separator/>
      </w:r>
    </w:p>
  </w:endnote>
  <w:endnote w:type="continuationSeparator" w:id="0">
    <w:p w:rsidR="00061ED3" w:rsidRDefault="0006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38" w:rsidRDefault="00B62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13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738" w:rsidRDefault="00BA67E1">
        <w:pPr>
          <w:pStyle w:val="Footer"/>
          <w:jc w:val="right"/>
        </w:pPr>
        <w:r>
          <w:fldChar w:fldCharType="begin"/>
        </w:r>
        <w:r w:rsidR="00B62738">
          <w:instrText xml:space="preserve"> PAGE   \* MERGEFORMAT </w:instrText>
        </w:r>
        <w:r>
          <w:fldChar w:fldCharType="separate"/>
        </w:r>
        <w:r w:rsidR="007052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2738" w:rsidRDefault="00B627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38" w:rsidRDefault="00B62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D3" w:rsidRDefault="00061ED3">
      <w:r>
        <w:separator/>
      </w:r>
    </w:p>
  </w:footnote>
  <w:footnote w:type="continuationSeparator" w:id="0">
    <w:p w:rsidR="00061ED3" w:rsidRDefault="0006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38" w:rsidRDefault="00B62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38" w:rsidRDefault="00B627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38" w:rsidRDefault="00B62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385"/>
    <w:multiLevelType w:val="multilevel"/>
    <w:tmpl w:val="89E4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6B7DF4"/>
    <w:multiLevelType w:val="hybridMultilevel"/>
    <w:tmpl w:val="2CFAC8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49ED"/>
    <w:multiLevelType w:val="multilevel"/>
    <w:tmpl w:val="96A47D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C701F8"/>
    <w:multiLevelType w:val="hybridMultilevel"/>
    <w:tmpl w:val="4162A02C"/>
    <w:lvl w:ilvl="0" w:tplc="4B94C376">
      <w:start w:val="2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22B0"/>
    <w:multiLevelType w:val="multilevel"/>
    <w:tmpl w:val="258A9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6B19E6"/>
    <w:multiLevelType w:val="hybridMultilevel"/>
    <w:tmpl w:val="815E63BE"/>
    <w:lvl w:ilvl="0" w:tplc="5AFA8CAE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A"/>
    <w:rsid w:val="00013930"/>
    <w:rsid w:val="00061ED3"/>
    <w:rsid w:val="000622AD"/>
    <w:rsid w:val="000A364F"/>
    <w:rsid w:val="000F6AC4"/>
    <w:rsid w:val="002B7501"/>
    <w:rsid w:val="0031732A"/>
    <w:rsid w:val="0033362E"/>
    <w:rsid w:val="00340756"/>
    <w:rsid w:val="0035481D"/>
    <w:rsid w:val="00366C92"/>
    <w:rsid w:val="003B2865"/>
    <w:rsid w:val="003F650A"/>
    <w:rsid w:val="00435A1C"/>
    <w:rsid w:val="004552BA"/>
    <w:rsid w:val="004A61F8"/>
    <w:rsid w:val="004A77D2"/>
    <w:rsid w:val="004E3A73"/>
    <w:rsid w:val="00515B54"/>
    <w:rsid w:val="005671C6"/>
    <w:rsid w:val="00590CF1"/>
    <w:rsid w:val="005A49DB"/>
    <w:rsid w:val="005A7CEB"/>
    <w:rsid w:val="005B5E56"/>
    <w:rsid w:val="006435F4"/>
    <w:rsid w:val="00691226"/>
    <w:rsid w:val="006B21FA"/>
    <w:rsid w:val="00702698"/>
    <w:rsid w:val="007052CF"/>
    <w:rsid w:val="007377F4"/>
    <w:rsid w:val="008217FE"/>
    <w:rsid w:val="00892F53"/>
    <w:rsid w:val="008F74E3"/>
    <w:rsid w:val="0090257D"/>
    <w:rsid w:val="00913774"/>
    <w:rsid w:val="00927731"/>
    <w:rsid w:val="00932A87"/>
    <w:rsid w:val="009458CA"/>
    <w:rsid w:val="00985EAE"/>
    <w:rsid w:val="009A4407"/>
    <w:rsid w:val="009C1CD8"/>
    <w:rsid w:val="009D47E1"/>
    <w:rsid w:val="00A5702F"/>
    <w:rsid w:val="00AA19E4"/>
    <w:rsid w:val="00AC58ED"/>
    <w:rsid w:val="00AC69FB"/>
    <w:rsid w:val="00B011AC"/>
    <w:rsid w:val="00B0390C"/>
    <w:rsid w:val="00B60929"/>
    <w:rsid w:val="00B62738"/>
    <w:rsid w:val="00B703C5"/>
    <w:rsid w:val="00B95A27"/>
    <w:rsid w:val="00BA2A61"/>
    <w:rsid w:val="00BA67E1"/>
    <w:rsid w:val="00BC45F1"/>
    <w:rsid w:val="00BE03F4"/>
    <w:rsid w:val="00C01A45"/>
    <w:rsid w:val="00D30CE8"/>
    <w:rsid w:val="00DE6D1D"/>
    <w:rsid w:val="00DF1B3F"/>
    <w:rsid w:val="00E3329E"/>
    <w:rsid w:val="00EC2825"/>
    <w:rsid w:val="00E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C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CE8"/>
    <w:rPr>
      <w:u w:val="single"/>
    </w:rPr>
  </w:style>
  <w:style w:type="paragraph" w:customStyle="1" w:styleId="Body">
    <w:name w:val="Body"/>
    <w:rsid w:val="00D30CE8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qFormat/>
    <w:rsid w:val="00EC28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5A7C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7C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E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2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2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1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1F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C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CE8"/>
    <w:rPr>
      <w:u w:val="single"/>
    </w:rPr>
  </w:style>
  <w:style w:type="paragraph" w:customStyle="1" w:styleId="Body">
    <w:name w:val="Body"/>
    <w:rsid w:val="00D30CE8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qFormat/>
    <w:rsid w:val="00EC28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5A7C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7C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E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2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2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1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1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2DAA-8D68-4F46-914F-9B5FB01A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Docheva</dc:creator>
  <cp:lastModifiedBy>Антоанета Георгиева</cp:lastModifiedBy>
  <cp:revision>7</cp:revision>
  <dcterms:created xsi:type="dcterms:W3CDTF">2016-09-21T07:44:00Z</dcterms:created>
  <dcterms:modified xsi:type="dcterms:W3CDTF">2016-09-21T07:48:00Z</dcterms:modified>
</cp:coreProperties>
</file>