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0A4" w:rsidRPr="00C53AF6" w:rsidRDefault="006100A4" w:rsidP="00C53AF6">
      <w:pPr>
        <w:pStyle w:val="NormalWeb"/>
        <w:spacing w:before="0" w:beforeAutospacing="0" w:after="0" w:afterAutospacing="0"/>
        <w:jc w:val="center"/>
        <w:rPr>
          <w:color w:val="010101"/>
          <w:sz w:val="22"/>
          <w:szCs w:val="22"/>
        </w:rPr>
      </w:pPr>
      <w:r w:rsidRPr="00C53AF6">
        <w:rPr>
          <w:rStyle w:val="Strong"/>
          <w:color w:val="010101"/>
          <w:sz w:val="22"/>
          <w:szCs w:val="22"/>
        </w:rPr>
        <w:t>Търговско-икономически отношения между България и Япония</w:t>
      </w:r>
    </w:p>
    <w:p w:rsidR="00C53AF6" w:rsidRPr="00C53AF6" w:rsidRDefault="00C53AF6" w:rsidP="006100A4">
      <w:pPr>
        <w:pStyle w:val="NormalWeb"/>
        <w:spacing w:before="0" w:beforeAutospacing="0" w:after="0" w:afterAutospacing="0"/>
        <w:rPr>
          <w:rStyle w:val="Strong"/>
          <w:color w:val="010101"/>
          <w:sz w:val="22"/>
          <w:szCs w:val="22"/>
        </w:rPr>
      </w:pPr>
    </w:p>
    <w:p w:rsidR="006100A4" w:rsidRPr="00C53AF6" w:rsidRDefault="006100A4" w:rsidP="006100A4">
      <w:pPr>
        <w:pStyle w:val="NormalWeb"/>
        <w:spacing w:before="0" w:beforeAutospacing="0" w:after="0" w:afterAutospacing="0"/>
        <w:rPr>
          <w:color w:val="010101"/>
          <w:sz w:val="22"/>
          <w:szCs w:val="22"/>
        </w:rPr>
      </w:pPr>
      <w:r w:rsidRPr="00C53AF6">
        <w:rPr>
          <w:rStyle w:val="Strong"/>
          <w:color w:val="010101"/>
          <w:sz w:val="22"/>
          <w:szCs w:val="22"/>
        </w:rPr>
        <w:t xml:space="preserve">1. Стокообмен </w:t>
      </w:r>
    </w:p>
    <w:p w:rsidR="006100A4" w:rsidRPr="00C53AF6" w:rsidRDefault="006100A4" w:rsidP="006100A4">
      <w:pPr>
        <w:pStyle w:val="NormalWeb"/>
        <w:spacing w:before="165" w:beforeAutospacing="0" w:after="165" w:afterAutospacing="0"/>
        <w:rPr>
          <w:color w:val="010101"/>
          <w:sz w:val="22"/>
          <w:szCs w:val="22"/>
        </w:rPr>
      </w:pPr>
      <w:r w:rsidRPr="00C53AF6">
        <w:rPr>
          <w:color w:val="010101"/>
          <w:sz w:val="22"/>
          <w:szCs w:val="22"/>
        </w:rPr>
        <w:t>(в млн. щ.д.)</w:t>
      </w:r>
    </w:p>
    <w:tbl>
      <w:tblPr>
        <w:tblW w:w="6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7"/>
        <w:gridCol w:w="1377"/>
        <w:gridCol w:w="1377"/>
        <w:gridCol w:w="1377"/>
        <w:gridCol w:w="1377"/>
      </w:tblGrid>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after="0" w:line="240" w:lineRule="auto"/>
              <w:rPr>
                <w:rFonts w:ascii="Times New Roman" w:eastAsia="Times New Roman" w:hAnsi="Times New Roman" w:cs="Times New Roman"/>
                <w:color w:val="010101"/>
              </w:rPr>
            </w:pP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Износ</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Внос</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Общо</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Салдо</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2000</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17.6</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62.6</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80.2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-45</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2001</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12.9</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76.8</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89.7</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-63.9</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10.8</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88.3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99.1</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-77.5</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14.3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135.9</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150.2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-121.6</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2004</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13.7</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187.5</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201.2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-173.8</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2005</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17.2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220.3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237.5</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-203.1</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2006</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26.2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307.8</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334</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-281.6</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2007</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35.9</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118.2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154.1</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-82.3</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2008</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26.3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209.3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235.6</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-183</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2009</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19.7</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104.6</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124.3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-84.9</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2010</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21.3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93.2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114.5</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-71.9</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2011</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32.3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95</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127.3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-62.7</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2012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31</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81.6</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112.6</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-50.6</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2013</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37.7</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88.2</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125.9</w:t>
            </w:r>
          </w:p>
        </w:tc>
        <w:tc>
          <w:tcPr>
            <w:tcW w:w="1380" w:type="dxa"/>
            <w:tcBorders>
              <w:top w:val="outset" w:sz="6" w:space="0" w:color="auto"/>
              <w:left w:val="outset" w:sz="6" w:space="0" w:color="auto"/>
              <w:bottom w:val="outset" w:sz="6" w:space="0" w:color="auto"/>
              <w:right w:val="outset" w:sz="6" w:space="0" w:color="auto"/>
            </w:tcBorders>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-50.5</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2014</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38.1</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112.7</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150.8</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-74.5</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2015</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43.0</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93.7</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136.7</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-50.7</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vAlign w:val="bottom"/>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2016</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45.4</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105.6</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 xml:space="preserve">151.0 </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-60.2</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vAlign w:val="bottom"/>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I-VI 2017</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18.3</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53.1</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71.4</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-34.8</w:t>
            </w:r>
          </w:p>
        </w:tc>
      </w:tr>
      <w:tr w:rsidR="003F70F3" w:rsidRPr="003F70F3" w:rsidTr="003F70F3">
        <w:trPr>
          <w:tblCellSpacing w:w="0" w:type="dxa"/>
        </w:trPr>
        <w:tc>
          <w:tcPr>
            <w:tcW w:w="1380" w:type="dxa"/>
            <w:tcBorders>
              <w:top w:val="outset" w:sz="6" w:space="0" w:color="auto"/>
              <w:left w:val="outset" w:sz="6" w:space="0" w:color="auto"/>
              <w:bottom w:val="outset" w:sz="6" w:space="0" w:color="auto"/>
              <w:right w:val="outset" w:sz="6" w:space="0" w:color="auto"/>
            </w:tcBorders>
            <w:vAlign w:val="bottom"/>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I-VI 2016</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20.8</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55.0</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b/>
                <w:bCs/>
                <w:color w:val="010101"/>
              </w:rPr>
              <w:t>75.8</w:t>
            </w:r>
          </w:p>
        </w:tc>
        <w:tc>
          <w:tcPr>
            <w:tcW w:w="1380" w:type="dxa"/>
            <w:tcBorders>
              <w:top w:val="outset" w:sz="6" w:space="0" w:color="auto"/>
              <w:left w:val="outset" w:sz="6" w:space="0" w:color="auto"/>
              <w:bottom w:val="outset" w:sz="6" w:space="0" w:color="auto"/>
              <w:right w:val="outset" w:sz="6" w:space="0" w:color="auto"/>
            </w:tcBorders>
            <w:vAlign w:val="center"/>
            <w:hideMark/>
          </w:tcPr>
          <w:p w:rsidR="003F70F3" w:rsidRPr="003F70F3" w:rsidRDefault="003F70F3" w:rsidP="003F70F3">
            <w:pPr>
              <w:spacing w:before="100" w:beforeAutospacing="1" w:after="100" w:afterAutospacing="1" w:line="240" w:lineRule="auto"/>
              <w:rPr>
                <w:rFonts w:ascii="Times New Roman" w:eastAsia="Times New Roman" w:hAnsi="Times New Roman" w:cs="Times New Roman"/>
                <w:color w:val="010101"/>
              </w:rPr>
            </w:pPr>
            <w:r w:rsidRPr="003F70F3">
              <w:rPr>
                <w:rFonts w:ascii="Times New Roman" w:eastAsia="Times New Roman" w:hAnsi="Times New Roman" w:cs="Times New Roman"/>
                <w:color w:val="010101"/>
              </w:rPr>
              <w:t>-34.2</w:t>
            </w:r>
          </w:p>
        </w:tc>
      </w:tr>
    </w:tbl>
    <w:p w:rsidR="003F70F3" w:rsidRPr="003F70F3" w:rsidRDefault="003F70F3" w:rsidP="003F70F3">
      <w:pPr>
        <w:shd w:val="clear" w:color="auto" w:fill="FFFFFF"/>
        <w:spacing w:before="100" w:beforeAutospacing="1" w:after="100" w:afterAutospacing="1" w:line="240" w:lineRule="auto"/>
        <w:rPr>
          <w:rFonts w:ascii="Times New Roman" w:eastAsia="Times New Roman" w:hAnsi="Times New Roman" w:cs="Times New Roman"/>
          <w:color w:val="010101"/>
          <w:lang w:val="en"/>
        </w:rPr>
      </w:pPr>
      <w:r w:rsidRPr="003F70F3">
        <w:rPr>
          <w:rFonts w:ascii="Times New Roman" w:eastAsia="Times New Roman" w:hAnsi="Times New Roman" w:cs="Times New Roman"/>
          <w:color w:val="010101"/>
          <w:lang w:val="en"/>
        </w:rPr>
        <w:t>(</w:t>
      </w:r>
      <w:r w:rsidRPr="003F70F3">
        <w:rPr>
          <w:rFonts w:ascii="Times New Roman" w:eastAsia="Times New Roman" w:hAnsi="Times New Roman" w:cs="Times New Roman"/>
          <w:i/>
          <w:iCs/>
          <w:color w:val="010101"/>
          <w:lang w:val="en"/>
        </w:rPr>
        <w:t>Съгласно българската митническа статистика)</w:t>
      </w:r>
    </w:p>
    <w:p w:rsidR="003F70F3" w:rsidRPr="003F70F3" w:rsidRDefault="003F70F3" w:rsidP="003F70F3">
      <w:pPr>
        <w:shd w:val="clear" w:color="auto" w:fill="FFFFFF"/>
        <w:spacing w:before="100" w:beforeAutospacing="1" w:after="100" w:afterAutospacing="1" w:line="240" w:lineRule="auto"/>
        <w:jc w:val="both"/>
        <w:rPr>
          <w:rFonts w:ascii="Times New Roman" w:eastAsia="Times New Roman" w:hAnsi="Times New Roman" w:cs="Times New Roman"/>
          <w:color w:val="010101"/>
          <w:lang w:val="en"/>
        </w:rPr>
      </w:pPr>
      <w:r w:rsidRPr="003F70F3">
        <w:rPr>
          <w:rFonts w:ascii="Times New Roman" w:eastAsia="Times New Roman" w:hAnsi="Times New Roman" w:cs="Times New Roman"/>
          <w:color w:val="010101"/>
          <w:lang w:val="en"/>
        </w:rPr>
        <w:t>В периода 2000-2006 г. двустранният стокообмен постоянно нараства, като през 2006 г. достига 334.0 млн. щ.д. След като намалява до 154.1 млн. щ. д. през 2007 г., двустранната търговия отново нараства до 235.6 млн. щ.д. през 2008 г. След 2009 стокообменът варира, като се задържа на нива над 100 млн. щ.д.</w:t>
      </w:r>
    </w:p>
    <w:p w:rsidR="003F70F3" w:rsidRPr="003F70F3" w:rsidRDefault="003F70F3" w:rsidP="003F70F3">
      <w:pPr>
        <w:shd w:val="clear" w:color="auto" w:fill="FFFFFF"/>
        <w:spacing w:before="100" w:beforeAutospacing="1" w:after="100" w:afterAutospacing="1" w:line="240" w:lineRule="auto"/>
        <w:jc w:val="both"/>
        <w:rPr>
          <w:rFonts w:ascii="Times New Roman" w:eastAsia="Times New Roman" w:hAnsi="Times New Roman" w:cs="Times New Roman"/>
          <w:color w:val="010101"/>
          <w:lang w:val="en"/>
        </w:rPr>
      </w:pPr>
      <w:r w:rsidRPr="003F70F3">
        <w:rPr>
          <w:rFonts w:ascii="Times New Roman" w:eastAsia="Times New Roman" w:hAnsi="Times New Roman" w:cs="Times New Roman"/>
          <w:color w:val="010101"/>
          <w:lang w:val="en"/>
        </w:rPr>
        <w:t>За 2013 г. двустранният стокообмен е 125.9 млн. щ. д., в т. ч. 37.7 млн. щ. д. износ и 88.2 млн. щ. д. внос. Външнотърговското салдо е отрицателно за българската страна и е на стойност 50.6 млн. щ. д. Спрямо 2012 г. двустранният стокообмен се е увеличил с 11.8 %. Вносът се е увеличил с над 8 %, а износът - с близо 21.6 %.</w:t>
      </w:r>
    </w:p>
    <w:p w:rsidR="003F70F3" w:rsidRPr="003F70F3" w:rsidRDefault="003F70F3" w:rsidP="003F70F3">
      <w:pPr>
        <w:shd w:val="clear" w:color="auto" w:fill="FFFFFF"/>
        <w:spacing w:before="100" w:beforeAutospacing="1" w:after="100" w:afterAutospacing="1" w:line="240" w:lineRule="auto"/>
        <w:jc w:val="both"/>
        <w:rPr>
          <w:rFonts w:ascii="Times New Roman" w:eastAsia="Times New Roman" w:hAnsi="Times New Roman" w:cs="Times New Roman"/>
          <w:color w:val="010101"/>
          <w:lang w:val="en"/>
        </w:rPr>
      </w:pPr>
      <w:r w:rsidRPr="003F70F3">
        <w:rPr>
          <w:rFonts w:ascii="Times New Roman" w:eastAsia="Times New Roman" w:hAnsi="Times New Roman" w:cs="Times New Roman"/>
          <w:color w:val="010101"/>
          <w:lang w:val="en"/>
        </w:rPr>
        <w:t>За 2014 г. стокообменът между България и Япония възлиза на 150.9 млн. щ.д., което е с 19.8 % повече спрямо предходната година. Износът на България за този период възлиза на близо 38.2 млн. щ.д. (с 1.2 % повече спрямо 2013 г.), а вносът от Япония на 112.7 млн. щ.д. (</w:t>
      </w:r>
      <w:proofErr w:type="gramStart"/>
      <w:r w:rsidRPr="003F70F3">
        <w:rPr>
          <w:rFonts w:ascii="Times New Roman" w:eastAsia="Times New Roman" w:hAnsi="Times New Roman" w:cs="Times New Roman"/>
          <w:color w:val="010101"/>
          <w:lang w:val="en"/>
        </w:rPr>
        <w:t>27.7  %</w:t>
      </w:r>
      <w:proofErr w:type="gramEnd"/>
      <w:r w:rsidRPr="003F70F3">
        <w:rPr>
          <w:rFonts w:ascii="Times New Roman" w:eastAsia="Times New Roman" w:hAnsi="Times New Roman" w:cs="Times New Roman"/>
          <w:color w:val="010101"/>
          <w:lang w:val="en"/>
        </w:rPr>
        <w:t xml:space="preserve"> ръст спрямо предходната 2013 г.).</w:t>
      </w:r>
    </w:p>
    <w:p w:rsidR="003F70F3" w:rsidRPr="003F70F3" w:rsidRDefault="003F70F3" w:rsidP="003F70F3">
      <w:pPr>
        <w:shd w:val="clear" w:color="auto" w:fill="FFFFFF"/>
        <w:spacing w:before="100" w:beforeAutospacing="1" w:after="100" w:afterAutospacing="1" w:line="240" w:lineRule="auto"/>
        <w:jc w:val="both"/>
        <w:rPr>
          <w:rFonts w:ascii="Times New Roman" w:eastAsia="Times New Roman" w:hAnsi="Times New Roman" w:cs="Times New Roman"/>
          <w:color w:val="010101"/>
          <w:lang w:val="en"/>
        </w:rPr>
      </w:pPr>
      <w:r w:rsidRPr="003F70F3">
        <w:rPr>
          <w:rFonts w:ascii="Times New Roman" w:eastAsia="Times New Roman" w:hAnsi="Times New Roman" w:cs="Times New Roman"/>
          <w:color w:val="010101"/>
          <w:lang w:val="en"/>
        </w:rPr>
        <w:t xml:space="preserve">За 2015 г. двустранната търговия между Япония и България възлиза на 136.7 млн. щ.д., отчитайки 9.4% спад спрямо 2014 г. Спадът се дължи на намаляването на вноса за България, който за 2015 г. се равнява на 93.7 млн. щ.д., с 16.9% по-малко, основно в резултат на намалелия внос на парни турбини спрямо реализирания през 2014 г. Износът на България за този период се равнява на малко </w:t>
      </w:r>
      <w:r w:rsidRPr="003F70F3">
        <w:rPr>
          <w:rFonts w:ascii="Times New Roman" w:eastAsia="Times New Roman" w:hAnsi="Times New Roman" w:cs="Times New Roman"/>
          <w:color w:val="010101"/>
          <w:lang w:val="en"/>
        </w:rPr>
        <w:lastRenderedPageBreak/>
        <w:t>над 43 млн. щ.д., което е с 12.8% повече спрямо 2014 г. През този период се наблюдава увеличаване на износа ни на стоки с добавена стойност като електронни трансформатори (396%), машини и апарати за подготовка и преработка на тютюн (712%), инструменти и апарати за автоматично регулиране и контрол (34%), миялни машини, както и при облеклата и традиционни стоки като етерични масла (в резултат на по-високите цени на маслата спрямо 2014 г.),  ракообразни, кожи, пера, пух и други части от птици.</w:t>
      </w:r>
    </w:p>
    <w:p w:rsidR="003F70F3" w:rsidRPr="003F70F3" w:rsidRDefault="003F70F3" w:rsidP="003F70F3">
      <w:pPr>
        <w:shd w:val="clear" w:color="auto" w:fill="FFFFFF"/>
        <w:spacing w:before="100" w:beforeAutospacing="1" w:after="100" w:afterAutospacing="1" w:line="240" w:lineRule="auto"/>
        <w:jc w:val="both"/>
        <w:rPr>
          <w:rFonts w:ascii="Times New Roman" w:eastAsia="Times New Roman" w:hAnsi="Times New Roman" w:cs="Times New Roman"/>
          <w:color w:val="010101"/>
          <w:lang w:val="en"/>
        </w:rPr>
      </w:pPr>
      <w:r w:rsidRPr="003F70F3">
        <w:rPr>
          <w:rFonts w:ascii="Times New Roman" w:eastAsia="Times New Roman" w:hAnsi="Times New Roman" w:cs="Times New Roman"/>
          <w:color w:val="010101"/>
          <w:lang w:val="en"/>
        </w:rPr>
        <w:t>За 2016 г., стокообменът между България и Япония е на стойност 151 млн. щ.д., което е най-високото постигнато ниво на взаимната ни търговия от 2008 година насам и с 10.5% повече спрямо 2015 г. Българският износ за 2016 г. възлиза на 45.4 млн. щ.д., регистрирайки слаб ръст от 5.6% спрямо предходната 2015 г. Отчитайки увеличение от 12.7%, японския внос за България за разглеждания период достига 105.6 млн. щ.д. Наблюдава се увеличение на износа ни на стоки като: мекотели (11%), кожи и други части от птици (28%), машини за обработка на тютюн (8.8%), инструменти и апарати за автоматично регулиране и контрол (19.6%), части за уреди за електрическо управление (7.2%) и антибиотици (196%). През 2016 г. е реализиран и значителен износ на меса и карантии от домашни птици (4.4 млн. щ.д.), след като през 2015 г. България бе одобрена като вносител на птиче месо в Япония.</w:t>
      </w:r>
    </w:p>
    <w:p w:rsidR="003F70F3" w:rsidRPr="003F70F3" w:rsidRDefault="003F70F3" w:rsidP="003F70F3">
      <w:pPr>
        <w:shd w:val="clear" w:color="auto" w:fill="FFFFFF"/>
        <w:spacing w:before="100" w:beforeAutospacing="1" w:after="100" w:afterAutospacing="1" w:line="240" w:lineRule="auto"/>
        <w:jc w:val="both"/>
        <w:rPr>
          <w:rFonts w:ascii="Times New Roman" w:eastAsia="Times New Roman" w:hAnsi="Times New Roman" w:cs="Times New Roman"/>
          <w:color w:val="010101"/>
          <w:lang w:val="en"/>
        </w:rPr>
      </w:pPr>
      <w:r w:rsidRPr="003F70F3">
        <w:rPr>
          <w:rFonts w:ascii="Times New Roman" w:eastAsia="Times New Roman" w:hAnsi="Times New Roman" w:cs="Times New Roman"/>
          <w:color w:val="010101"/>
          <w:lang w:val="en"/>
        </w:rPr>
        <w:t>За първото полугодие на 2017 г. търговията между България и Япония е на стойност 71.4 млн. щ.д., като се отчита намаление от 5.8% спрямо същия период на 2016 г. Изнесените български стоки са на стойност 18.3 млн. щ.д., отчитайки спад от 12% на годишна база. Вносът от Япония възлиза на 53.1 млн. щ.д. (намаление от 3.6%). Спадът в българския експорт се дължи основно на намалението при износа на меса от домашни птици (86% спад), поради прекратения износ в края на 2016 г., в резултат наличието на огнища на птичи грип в България (през юли 2017 г. износът е възобновен). Други позиции, по които се отчита спад са пресни и приготвени мекотели (съответно 53.6% и 48.8% спад), инструменти и апарати за автоматично регулиране и контрол (34.4%), сушени зеленчуци (5.5%), машини за преработка на тютюн и др. За сметка на това, увеличение се наблюдава при традиционни за износа ни стоки като електрически трансформатори (52.5% ръст), етерични масла (67.9%), пера от птици (77.4%), вино (79.5%) и др.</w:t>
      </w:r>
    </w:p>
    <w:p w:rsidR="00340A17" w:rsidRPr="00340A17" w:rsidRDefault="00340A17" w:rsidP="00340A17">
      <w:pPr>
        <w:spacing w:before="100" w:beforeAutospacing="1" w:after="100" w:afterAutospacing="1" w:line="240" w:lineRule="auto"/>
        <w:jc w:val="both"/>
        <w:rPr>
          <w:rFonts w:ascii="Times New Roman" w:eastAsia="Times New Roman" w:hAnsi="Times New Roman" w:cs="Times New Roman"/>
          <w:color w:val="010101"/>
        </w:rPr>
      </w:pPr>
      <w:r w:rsidRPr="00340A17">
        <w:rPr>
          <w:rFonts w:ascii="Times New Roman" w:eastAsia="Times New Roman" w:hAnsi="Times New Roman" w:cs="Times New Roman"/>
          <w:color w:val="010101"/>
        </w:rPr>
        <w:t>В структурата на българския износ за Япония преобладават изделия със сравнително ниска степен на преработка. В по-малки количества са стоките с висока добавена стойност. В последно време се наблюдава износ, макар и неголям по стойност, на стоки като: вина, електрически табла, антибиотици, облекла и др. Вносът от Япония обхваща предимно стокови групи като автомобилни превозни средства, кабели, пигменти, машинни части, машини, стоманени профили и др.</w:t>
      </w:r>
    </w:p>
    <w:p w:rsidR="00340A17" w:rsidRPr="00C53AF6" w:rsidRDefault="00340A17" w:rsidP="00340A17">
      <w:pPr>
        <w:spacing w:after="0" w:line="240" w:lineRule="auto"/>
        <w:rPr>
          <w:rFonts w:ascii="Times New Roman" w:eastAsia="Times New Roman" w:hAnsi="Times New Roman" w:cs="Times New Roman"/>
          <w:b/>
          <w:bCs/>
          <w:color w:val="010101"/>
        </w:rPr>
      </w:pPr>
      <w:r w:rsidRPr="00340A17">
        <w:rPr>
          <w:rFonts w:ascii="Times New Roman" w:eastAsia="Times New Roman" w:hAnsi="Times New Roman" w:cs="Times New Roman"/>
          <w:b/>
          <w:bCs/>
          <w:color w:val="010101"/>
        </w:rPr>
        <w:t xml:space="preserve">2. Водещи стоки по износ-внос </w:t>
      </w:r>
    </w:p>
    <w:p w:rsidR="001F043A" w:rsidRPr="00340A17" w:rsidRDefault="001F043A" w:rsidP="00340A17">
      <w:pPr>
        <w:spacing w:after="0" w:line="240" w:lineRule="auto"/>
        <w:rPr>
          <w:rFonts w:ascii="Times New Roman" w:eastAsia="Times New Roman" w:hAnsi="Times New Roman" w:cs="Times New Roman"/>
          <w:color w:val="010101"/>
        </w:rPr>
      </w:pPr>
    </w:p>
    <w:p w:rsidR="00340A17" w:rsidRPr="00340A17" w:rsidRDefault="00340A17" w:rsidP="00340A17">
      <w:pPr>
        <w:spacing w:after="0" w:line="240" w:lineRule="auto"/>
        <w:rPr>
          <w:rFonts w:ascii="Times New Roman" w:eastAsia="Times New Roman" w:hAnsi="Times New Roman" w:cs="Times New Roman"/>
          <w:color w:val="010101"/>
        </w:rPr>
      </w:pPr>
      <w:r w:rsidRPr="00340A17">
        <w:rPr>
          <w:rFonts w:ascii="Times New Roman" w:eastAsia="Times New Roman" w:hAnsi="Times New Roman" w:cs="Times New Roman"/>
          <w:b/>
          <w:bCs/>
          <w:color w:val="010101"/>
        </w:rPr>
        <w:t>Водещи стоки в стокообмена с Япония за 2014 г.</w:t>
      </w:r>
    </w:p>
    <w:tbl>
      <w:tblPr>
        <w:tblW w:w="5820" w:type="dxa"/>
        <w:tblCellSpacing w:w="0" w:type="dxa"/>
        <w:tblBorders>
          <w:top w:val="single" w:sz="6" w:space="0" w:color="336699"/>
          <w:left w:val="single" w:sz="6" w:space="0" w:color="336699"/>
          <w:bottom w:val="single" w:sz="6" w:space="0" w:color="336699"/>
          <w:right w:val="single" w:sz="6" w:space="0" w:color="336699"/>
        </w:tblBorders>
        <w:tblCellMar>
          <w:left w:w="0" w:type="dxa"/>
          <w:right w:w="0" w:type="dxa"/>
        </w:tblCellMar>
        <w:tblLook w:val="04A0" w:firstRow="1" w:lastRow="0" w:firstColumn="1" w:lastColumn="0" w:noHBand="0" w:noVBand="1"/>
      </w:tblPr>
      <w:tblGrid>
        <w:gridCol w:w="1676"/>
        <w:gridCol w:w="742"/>
        <w:gridCol w:w="3697"/>
        <w:gridCol w:w="742"/>
      </w:tblGrid>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b/>
                <w:bCs/>
                <w:color w:val="000000"/>
                <w:bdr w:val="none" w:sz="0" w:space="0" w:color="auto" w:frame="1"/>
              </w:rPr>
              <w:t>ИЗНОС ОТ БЪЛГАРИЯ</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b/>
                <w:bCs/>
                <w:color w:val="000000"/>
                <w:bdr w:val="none" w:sz="0" w:space="0" w:color="auto" w:frame="1"/>
              </w:rPr>
              <w:t>% от общия износ</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b/>
                <w:bCs/>
                <w:color w:val="000000"/>
                <w:bdr w:val="none" w:sz="0" w:space="0" w:color="auto" w:frame="1"/>
              </w:rPr>
              <w:t>ВНОС ОТ ЯПОНИЯ</w:t>
            </w:r>
          </w:p>
        </w:tc>
        <w:tc>
          <w:tcPr>
            <w:tcW w:w="118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b/>
                <w:bCs/>
                <w:color w:val="000000"/>
                <w:bdr w:val="none" w:sz="0" w:space="0" w:color="auto" w:frame="1"/>
              </w:rPr>
              <w:t>% от общия внос</w:t>
            </w:r>
          </w:p>
        </w:tc>
      </w:tr>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Интегрални схеми и електронни микрокомплекти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29.4</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Пътнически автомобили и автомобилни превозни средства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21.6</w:t>
            </w:r>
          </w:p>
        </w:tc>
      </w:tr>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Етерични масла</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13.2</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Парни турбини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16.7</w:t>
            </w:r>
          </w:p>
        </w:tc>
      </w:tr>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 xml:space="preserve">Мекотели, дори без черупки, </w:t>
            </w:r>
            <w:r w:rsidRPr="00340A17">
              <w:rPr>
                <w:rFonts w:ascii="Times New Roman" w:eastAsia="Times New Roman" w:hAnsi="Times New Roman" w:cs="Times New Roman"/>
                <w:color w:val="000000"/>
              </w:rPr>
              <w:lastRenderedPageBreak/>
              <w:t>живи, пресни, охладени, замразени, сушени, осолени или в саламура</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lastRenderedPageBreak/>
              <w:t>7.6</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 xml:space="preserve">Жици, кабели и </w:t>
            </w:r>
            <w:proofErr w:type="gramStart"/>
            <w:r w:rsidRPr="00340A17">
              <w:rPr>
                <w:rFonts w:ascii="Times New Roman" w:eastAsia="Times New Roman" w:hAnsi="Times New Roman" w:cs="Times New Roman"/>
                <w:color w:val="000000"/>
              </w:rPr>
              <w:t>изолирани  електрически</w:t>
            </w:r>
            <w:proofErr w:type="gramEnd"/>
            <w:r w:rsidRPr="00340A17">
              <w:rPr>
                <w:rFonts w:ascii="Times New Roman" w:eastAsia="Times New Roman" w:hAnsi="Times New Roman" w:cs="Times New Roman"/>
                <w:color w:val="000000"/>
              </w:rPr>
              <w:t>  проводници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7.9</w:t>
            </w:r>
          </w:p>
        </w:tc>
      </w:tr>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Части за уреди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4.9</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Готови пигменти, готови препарати за матиране и оцветяване</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4.6</w:t>
            </w:r>
          </w:p>
        </w:tc>
      </w:tr>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Ракообразни, мекотели и други, приготвени или консервирани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4.9</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Трактори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4.4</w:t>
            </w:r>
          </w:p>
        </w:tc>
      </w:tr>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Вина от прясно грозде</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2.9</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 xml:space="preserve">Части и </w:t>
            </w:r>
            <w:proofErr w:type="gramStart"/>
            <w:r w:rsidRPr="00340A17">
              <w:rPr>
                <w:rFonts w:ascii="Times New Roman" w:eastAsia="Times New Roman" w:hAnsi="Times New Roman" w:cs="Times New Roman"/>
                <w:color w:val="000000"/>
              </w:rPr>
              <w:t>принадлежности  за</w:t>
            </w:r>
            <w:proofErr w:type="gramEnd"/>
            <w:r w:rsidRPr="00340A17">
              <w:rPr>
                <w:rFonts w:ascii="Times New Roman" w:eastAsia="Times New Roman" w:hAnsi="Times New Roman" w:cs="Times New Roman"/>
                <w:color w:val="000000"/>
              </w:rPr>
              <w:t xml:space="preserve"> превозните средства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4.0</w:t>
            </w:r>
          </w:p>
        </w:tc>
      </w:tr>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Отпадъци и отломки от мед</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2.5</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Части и принадлежности за канцеларски машини и машини за обработка на информация</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4.0</w:t>
            </w:r>
          </w:p>
        </w:tc>
      </w:tr>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Инструменти и апарати за автоматично регулиране и контрол</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2.3</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Диоди, транзистори и подобни полупроводникови прибори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3.8</w:t>
            </w:r>
          </w:p>
        </w:tc>
      </w:tr>
      <w:tr w:rsidR="00340A17" w:rsidRPr="00340A17" w:rsidTr="00340A17">
        <w:trPr>
          <w:tblCellSpacing w:w="0" w:type="dxa"/>
        </w:trPr>
        <w:tc>
          <w:tcPr>
            <w:tcW w:w="340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Антибиотици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1.9</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Ензими и ензимни препарати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340A17" w:rsidRPr="00340A17" w:rsidRDefault="00340A17" w:rsidP="00340A17">
            <w:pPr>
              <w:spacing w:before="100" w:beforeAutospacing="1" w:after="100" w:afterAutospacing="1" w:line="240" w:lineRule="auto"/>
              <w:rPr>
                <w:rFonts w:ascii="Times New Roman" w:eastAsia="Times New Roman" w:hAnsi="Times New Roman" w:cs="Times New Roman"/>
                <w:color w:val="000000"/>
              </w:rPr>
            </w:pPr>
            <w:r w:rsidRPr="00340A17">
              <w:rPr>
                <w:rFonts w:ascii="Times New Roman" w:eastAsia="Times New Roman" w:hAnsi="Times New Roman" w:cs="Times New Roman"/>
                <w:color w:val="000000"/>
              </w:rPr>
              <w:t>3.2</w:t>
            </w:r>
          </w:p>
        </w:tc>
      </w:tr>
    </w:tbl>
    <w:p w:rsidR="00340A17" w:rsidRPr="00340A17" w:rsidRDefault="00340A17" w:rsidP="00C53AF6">
      <w:pPr>
        <w:spacing w:before="100" w:beforeAutospacing="1" w:after="100" w:afterAutospacing="1" w:line="240" w:lineRule="auto"/>
        <w:jc w:val="both"/>
        <w:rPr>
          <w:rFonts w:ascii="Times New Roman" w:eastAsia="Times New Roman" w:hAnsi="Times New Roman" w:cs="Times New Roman"/>
          <w:color w:val="010101"/>
        </w:rPr>
      </w:pPr>
      <w:bookmarkStart w:id="0" w:name="_GoBack"/>
      <w:bookmarkEnd w:id="0"/>
      <w:r w:rsidRPr="00340A17">
        <w:rPr>
          <w:rFonts w:ascii="Times New Roman" w:eastAsia="Times New Roman" w:hAnsi="Times New Roman" w:cs="Times New Roman"/>
          <w:color w:val="010101"/>
        </w:rPr>
        <w:t xml:space="preserve">За 2014 г. водещите стоки в износа за Япония принадлежат към групите: Интегрални схеми и електронни микрокомплекти (11.2 млн. щ.д.), Етерични масла (5 млн. щ.д.), Мекотели (3 млн. щ.д.), Части </w:t>
      </w:r>
      <w:proofErr w:type="gramStart"/>
      <w:r w:rsidRPr="00340A17">
        <w:rPr>
          <w:rFonts w:ascii="Times New Roman" w:eastAsia="Times New Roman" w:hAnsi="Times New Roman" w:cs="Times New Roman"/>
          <w:color w:val="010101"/>
        </w:rPr>
        <w:t>за  уреди</w:t>
      </w:r>
      <w:proofErr w:type="gramEnd"/>
      <w:r w:rsidRPr="00340A17">
        <w:rPr>
          <w:rFonts w:ascii="Times New Roman" w:eastAsia="Times New Roman" w:hAnsi="Times New Roman" w:cs="Times New Roman"/>
          <w:color w:val="010101"/>
        </w:rPr>
        <w:t xml:space="preserve"> (1.9 млн. щ.д.), Ракообразни (1.9 млн. щ.д.), Вино (1.1 млн. щ.д.) и други. Водещите стоки в българския внос за Япония принадлежат към следните групи: Пътнически автомобили (24.4 млн. щ.д.), Парни турбини (18.8 млн. щ.д.), Жици, кабели и </w:t>
      </w:r>
      <w:proofErr w:type="gramStart"/>
      <w:r w:rsidRPr="00340A17">
        <w:rPr>
          <w:rFonts w:ascii="Times New Roman" w:eastAsia="Times New Roman" w:hAnsi="Times New Roman" w:cs="Times New Roman"/>
          <w:color w:val="010101"/>
        </w:rPr>
        <w:t>изолирани  електрически</w:t>
      </w:r>
      <w:proofErr w:type="gramEnd"/>
      <w:r w:rsidRPr="00340A17">
        <w:rPr>
          <w:rFonts w:ascii="Times New Roman" w:eastAsia="Times New Roman" w:hAnsi="Times New Roman" w:cs="Times New Roman"/>
          <w:color w:val="010101"/>
        </w:rPr>
        <w:t>  проводници (9 млн. щ.д.), Готови пигменти, готови препарати за матиране и оцветяване (5.2 млн. щ.д.), Трактори (5 млн. щ.д.) и други.</w:t>
      </w:r>
    </w:p>
    <w:p w:rsidR="00340A17" w:rsidRPr="00340A17" w:rsidRDefault="00340A17" w:rsidP="00340A17">
      <w:pPr>
        <w:spacing w:after="0" w:line="240" w:lineRule="auto"/>
        <w:rPr>
          <w:rFonts w:ascii="Times New Roman" w:eastAsia="Times New Roman" w:hAnsi="Times New Roman" w:cs="Times New Roman"/>
          <w:color w:val="010101"/>
        </w:rPr>
      </w:pPr>
      <w:r w:rsidRPr="00340A17">
        <w:rPr>
          <w:rFonts w:ascii="Times New Roman" w:eastAsia="Times New Roman" w:hAnsi="Times New Roman" w:cs="Times New Roman"/>
          <w:b/>
          <w:bCs/>
          <w:color w:val="010101"/>
        </w:rPr>
        <w:t>Водещи стоки в стокообмена с Япония за 2015 г</w:t>
      </w:r>
    </w:p>
    <w:p w:rsidR="008A03AB" w:rsidRPr="00C53AF6" w:rsidRDefault="008A03AB">
      <w:pPr>
        <w:rPr>
          <w:rFonts w:ascii="Times New Roman" w:hAnsi="Times New Roman" w:cs="Times New Roman"/>
        </w:rPr>
      </w:pPr>
    </w:p>
    <w:tbl>
      <w:tblPr>
        <w:tblW w:w="5910" w:type="dxa"/>
        <w:tblCellSpacing w:w="0" w:type="dxa"/>
        <w:tblBorders>
          <w:top w:val="single" w:sz="6" w:space="0" w:color="336699"/>
          <w:left w:val="single" w:sz="6" w:space="0" w:color="336699"/>
          <w:bottom w:val="single" w:sz="6" w:space="0" w:color="336699"/>
          <w:right w:val="single" w:sz="6" w:space="0" w:color="336699"/>
        </w:tblBorders>
        <w:tblCellMar>
          <w:left w:w="0" w:type="dxa"/>
          <w:right w:w="0" w:type="dxa"/>
        </w:tblCellMar>
        <w:tblLook w:val="04A0" w:firstRow="1" w:lastRow="0" w:firstColumn="1" w:lastColumn="0" w:noHBand="0" w:noVBand="1"/>
      </w:tblPr>
      <w:tblGrid>
        <w:gridCol w:w="2284"/>
        <w:gridCol w:w="742"/>
        <w:gridCol w:w="2452"/>
        <w:gridCol w:w="742"/>
      </w:tblGrid>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b/>
                <w:bCs/>
                <w:color w:val="000000"/>
                <w:bdr w:val="none" w:sz="0" w:space="0" w:color="auto" w:frame="1"/>
              </w:rPr>
              <w:t>ЗНОС ОТ БЪЛГАРИЯ</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b/>
                <w:bCs/>
                <w:color w:val="000000"/>
                <w:bdr w:val="none" w:sz="0" w:space="0" w:color="auto" w:frame="1"/>
              </w:rPr>
              <w:t>% от общия износ</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b/>
                <w:bCs/>
                <w:color w:val="000000"/>
                <w:bdr w:val="none" w:sz="0" w:space="0" w:color="auto" w:frame="1"/>
              </w:rPr>
              <w:t>ВНОС ОТ ЯПОНИЯ</w:t>
            </w:r>
          </w:p>
        </w:tc>
        <w:tc>
          <w:tcPr>
            <w:tcW w:w="118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b/>
                <w:bCs/>
                <w:color w:val="000000"/>
                <w:bdr w:val="none" w:sz="0" w:space="0" w:color="auto" w:frame="1"/>
              </w:rPr>
              <w:t>% от общия внос</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Интегрални схеми и електронни микрокомплекти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25.8</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Пътнически автомобили и автомобилни превозни средства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27.3</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Етерични масла</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11.7</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 xml:space="preserve">Жици, кабели и </w:t>
            </w:r>
            <w:proofErr w:type="gramStart"/>
            <w:r w:rsidRPr="001F043A">
              <w:rPr>
                <w:rFonts w:ascii="Times New Roman" w:eastAsia="Times New Roman" w:hAnsi="Times New Roman" w:cs="Times New Roman"/>
                <w:color w:val="000000"/>
              </w:rPr>
              <w:t>изолирани  електрически</w:t>
            </w:r>
            <w:proofErr w:type="gramEnd"/>
            <w:r w:rsidRPr="001F043A">
              <w:rPr>
                <w:rFonts w:ascii="Times New Roman" w:eastAsia="Times New Roman" w:hAnsi="Times New Roman" w:cs="Times New Roman"/>
                <w:color w:val="000000"/>
              </w:rPr>
              <w:t xml:space="preserve"> проводници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10.3</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Електрически трансформатори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7.3</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 xml:space="preserve">Диоди, транзистори и подобни </w:t>
            </w:r>
            <w:r w:rsidRPr="001F043A">
              <w:rPr>
                <w:rFonts w:ascii="Times New Roman" w:eastAsia="Times New Roman" w:hAnsi="Times New Roman" w:cs="Times New Roman"/>
                <w:color w:val="000000"/>
              </w:rPr>
              <w:lastRenderedPageBreak/>
              <w:t>полупроводникови прибори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lastRenderedPageBreak/>
              <w:t>5.8</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Ракообразни, мекотели и други водни безгръбначни (приготвени и консервирани)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5.8</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Трактори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4.5</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Мекотели - пресни, охладени, замразени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5.1</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Ензими и ензимни препарати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4.4</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 xml:space="preserve">Машини и </w:t>
            </w:r>
            <w:proofErr w:type="gramStart"/>
            <w:r w:rsidRPr="001F043A">
              <w:rPr>
                <w:rFonts w:ascii="Times New Roman" w:eastAsia="Times New Roman" w:hAnsi="Times New Roman" w:cs="Times New Roman"/>
                <w:color w:val="000000"/>
              </w:rPr>
              <w:t>апарати  за</w:t>
            </w:r>
            <w:proofErr w:type="gramEnd"/>
            <w:r w:rsidRPr="001F043A">
              <w:rPr>
                <w:rFonts w:ascii="Times New Roman" w:eastAsia="Times New Roman" w:hAnsi="Times New Roman" w:cs="Times New Roman"/>
                <w:color w:val="000000"/>
              </w:rPr>
              <w:t>  подготовка и преработка на тютюн</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3.6</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 xml:space="preserve">Части и </w:t>
            </w:r>
            <w:proofErr w:type="gramStart"/>
            <w:r w:rsidRPr="001F043A">
              <w:rPr>
                <w:rFonts w:ascii="Times New Roman" w:eastAsia="Times New Roman" w:hAnsi="Times New Roman" w:cs="Times New Roman"/>
                <w:color w:val="000000"/>
              </w:rPr>
              <w:t>принадлежности  за</w:t>
            </w:r>
            <w:proofErr w:type="gramEnd"/>
            <w:r w:rsidRPr="001F043A">
              <w:rPr>
                <w:rFonts w:ascii="Times New Roman" w:eastAsia="Times New Roman" w:hAnsi="Times New Roman" w:cs="Times New Roman"/>
                <w:color w:val="000000"/>
              </w:rPr>
              <w:t xml:space="preserve"> превозните средства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4.2</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Тръби от мед</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3.3</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Части и принадлежности за канцеларски машини и машини за обработка на информация</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3.6</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Кожи, пера, пух и други части от птици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3.0</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Готови пигменти и препарати за матиране и оцветяване</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2.9</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Палта, пелерини, анораци, блузони и подобни артикули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2.8</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Хетероциклени съединения, съдържащи само азотни хетероатоми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2.5</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Инструменти и апарати за автоматично регулиране и контрол</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2.7</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Плосковалцувани продукти от желязо и нелегирани стомани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2.1</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Вина от прясно грозде</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2.4</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Електрически трансформатори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2.0</w:t>
            </w:r>
          </w:p>
        </w:tc>
      </w:tr>
      <w:tr w:rsidR="001F043A" w:rsidRPr="001F043A" w:rsidTr="001F043A">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Части за уреди за електрическо управление</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2.3</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proofErr w:type="gramStart"/>
            <w:r w:rsidRPr="001F043A">
              <w:rPr>
                <w:rFonts w:ascii="Times New Roman" w:eastAsia="Times New Roman" w:hAnsi="Times New Roman" w:cs="Times New Roman"/>
                <w:color w:val="000000"/>
              </w:rPr>
              <w:t>Тъкани  от</w:t>
            </w:r>
            <w:proofErr w:type="gramEnd"/>
            <w:r w:rsidRPr="001F043A">
              <w:rPr>
                <w:rFonts w:ascii="Times New Roman" w:eastAsia="Times New Roman" w:hAnsi="Times New Roman" w:cs="Times New Roman"/>
                <w:color w:val="000000"/>
              </w:rPr>
              <w:t xml:space="preserve"> прежди от синтетични нишки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1F043A" w:rsidRPr="001F043A" w:rsidRDefault="001F043A" w:rsidP="001F043A">
            <w:pPr>
              <w:spacing w:before="100" w:beforeAutospacing="1" w:after="100" w:afterAutospacing="1" w:line="240" w:lineRule="auto"/>
              <w:rPr>
                <w:rFonts w:ascii="Times New Roman" w:eastAsia="Times New Roman" w:hAnsi="Times New Roman" w:cs="Times New Roman"/>
                <w:color w:val="000000"/>
              </w:rPr>
            </w:pPr>
            <w:r w:rsidRPr="001F043A">
              <w:rPr>
                <w:rFonts w:ascii="Times New Roman" w:eastAsia="Times New Roman" w:hAnsi="Times New Roman" w:cs="Times New Roman"/>
                <w:color w:val="000000"/>
              </w:rPr>
              <w:t>1.9</w:t>
            </w:r>
          </w:p>
        </w:tc>
      </w:tr>
    </w:tbl>
    <w:p w:rsidR="001F043A" w:rsidRPr="001F043A" w:rsidRDefault="001F043A" w:rsidP="001F043A">
      <w:pPr>
        <w:spacing w:before="100" w:beforeAutospacing="1" w:after="100" w:afterAutospacing="1" w:line="240" w:lineRule="auto"/>
        <w:jc w:val="both"/>
        <w:rPr>
          <w:rFonts w:ascii="Times New Roman" w:eastAsia="Times New Roman" w:hAnsi="Times New Roman" w:cs="Times New Roman"/>
          <w:color w:val="010101"/>
        </w:rPr>
      </w:pPr>
      <w:r w:rsidRPr="001F043A">
        <w:rPr>
          <w:rFonts w:ascii="Times New Roman" w:eastAsia="Times New Roman" w:hAnsi="Times New Roman" w:cs="Times New Roman"/>
          <w:color w:val="010101"/>
        </w:rPr>
        <w:t xml:space="preserve">За 2015 г. водещите стоки в износа за Япония принадлежат към групите: Интегрални схеми и електронни микрокомплекти (11.1 млн. щ.д.), Етерични масла (5 млн. щ.д.),  Електрически трансформатори (3.1 млн. щ.д.), Ракообразни, мекотели и други водни безгръбначни - приготвени и консервирани (2.5 млн. щ.д.),  Мекотели - пресни, охладени, замразени (2.2 млн. щ.д.), Машини и апарати  за  подготовка и преработка на тютюн (1.5 млн. щ.д.), Тръби от мед (1.4 млн. щ.д.), Кожи, пера, пух и други части от птици (1.3 млн. щ.д.), Палта, пелерини, анораци, блузони и подобни артикули (1.2 млн. щ.д.), Инструменти и апарати за автоматично регулиране и контрол (1.2 млн. щ.д.), Вина от прясно грозде (1 млн. щ.д.), Части за уреди за електрическо управление (1 млн. щ.д.) и други. Водещите стоки в българския внос за Япония принадлежат към следните групи: Пътнически автомобили (25.6 млн. щ.д.), Жици, кабели и изолирани електрически проводници (9.6 млн. щ.д.), Диоди, транзистори и подобни полупроводникови прибори (5.4 млн. щ.д.), Трактори (4.2 млн. щ.д.), Ензими и ензимни препарати (4.2 млн. щ.д.), Части и </w:t>
      </w:r>
      <w:proofErr w:type="gramStart"/>
      <w:r w:rsidRPr="001F043A">
        <w:rPr>
          <w:rFonts w:ascii="Times New Roman" w:eastAsia="Times New Roman" w:hAnsi="Times New Roman" w:cs="Times New Roman"/>
          <w:color w:val="010101"/>
        </w:rPr>
        <w:t>принадлежности  за</w:t>
      </w:r>
      <w:proofErr w:type="gramEnd"/>
      <w:r w:rsidRPr="001F043A">
        <w:rPr>
          <w:rFonts w:ascii="Times New Roman" w:eastAsia="Times New Roman" w:hAnsi="Times New Roman" w:cs="Times New Roman"/>
          <w:color w:val="010101"/>
        </w:rPr>
        <w:t xml:space="preserve"> превозните средства (3.9 млн. щ.д.), и други.</w:t>
      </w:r>
    </w:p>
    <w:p w:rsidR="001F043A" w:rsidRPr="001F043A" w:rsidRDefault="001F043A" w:rsidP="001F043A">
      <w:pPr>
        <w:spacing w:after="0" w:line="240" w:lineRule="auto"/>
        <w:rPr>
          <w:rFonts w:ascii="Times New Roman" w:eastAsia="Times New Roman" w:hAnsi="Times New Roman" w:cs="Times New Roman"/>
          <w:color w:val="010101"/>
        </w:rPr>
      </w:pPr>
      <w:r w:rsidRPr="001F043A">
        <w:rPr>
          <w:rFonts w:ascii="Times New Roman" w:eastAsia="Times New Roman" w:hAnsi="Times New Roman" w:cs="Times New Roman"/>
          <w:b/>
          <w:bCs/>
          <w:color w:val="010101"/>
        </w:rPr>
        <w:lastRenderedPageBreak/>
        <w:t xml:space="preserve">Водещи стоки в стокообмена с Япония за 2016 г. </w:t>
      </w:r>
    </w:p>
    <w:p w:rsidR="001F043A" w:rsidRPr="00C53AF6" w:rsidRDefault="001F043A">
      <w:pPr>
        <w:rPr>
          <w:rFonts w:ascii="Times New Roman" w:hAnsi="Times New Roman" w:cs="Times New Roman"/>
        </w:rPr>
      </w:pPr>
    </w:p>
    <w:tbl>
      <w:tblPr>
        <w:tblW w:w="6135" w:type="dxa"/>
        <w:tblCellSpacing w:w="0" w:type="dxa"/>
        <w:tblBorders>
          <w:top w:val="single" w:sz="6" w:space="0" w:color="336699"/>
          <w:left w:val="single" w:sz="6" w:space="0" w:color="336699"/>
          <w:bottom w:val="single" w:sz="6" w:space="0" w:color="336699"/>
          <w:right w:val="single" w:sz="6" w:space="0" w:color="336699"/>
        </w:tblBorders>
        <w:tblCellMar>
          <w:left w:w="0" w:type="dxa"/>
          <w:right w:w="0" w:type="dxa"/>
        </w:tblCellMar>
        <w:tblLook w:val="04A0" w:firstRow="1" w:lastRow="0" w:firstColumn="1" w:lastColumn="0" w:noHBand="0" w:noVBand="1"/>
      </w:tblPr>
      <w:tblGrid>
        <w:gridCol w:w="2284"/>
        <w:gridCol w:w="742"/>
        <w:gridCol w:w="2452"/>
        <w:gridCol w:w="742"/>
      </w:tblGrid>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b/>
                <w:bCs/>
                <w:color w:val="000000"/>
                <w:bdr w:val="none" w:sz="0" w:space="0" w:color="auto" w:frame="1"/>
              </w:rPr>
              <w:t>ОС ОТ БЪЛГАРИЯ</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b/>
                <w:bCs/>
                <w:color w:val="000000"/>
                <w:bdr w:val="none" w:sz="0" w:space="0" w:color="auto" w:frame="1"/>
              </w:rPr>
              <w:t>% от общия износ</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b/>
                <w:bCs/>
                <w:color w:val="000000"/>
                <w:bdr w:val="none" w:sz="0" w:space="0" w:color="auto" w:frame="1"/>
              </w:rPr>
              <w:t>ВНОС ОТ ЯПОНИЯ</w:t>
            </w:r>
          </w:p>
        </w:tc>
        <w:tc>
          <w:tcPr>
            <w:tcW w:w="118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b/>
                <w:bCs/>
                <w:color w:val="000000"/>
                <w:bdr w:val="none" w:sz="0" w:space="0" w:color="auto" w:frame="1"/>
              </w:rPr>
              <w:t>% от общия внос</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Интегрални схеми и електронни микрокомплекти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22.2</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Пътнически автомобили и автомобилни превозни средства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19.0</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Етерични масла</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9.9</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Ензими и ензимни препарати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7.7</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Меса и карантии от домашни птици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9.7</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 xml:space="preserve">Печатарски </w:t>
            </w:r>
            <w:proofErr w:type="gramStart"/>
            <w:r w:rsidRPr="00D858BE">
              <w:rPr>
                <w:rFonts w:ascii="Times New Roman" w:eastAsia="Times New Roman" w:hAnsi="Times New Roman" w:cs="Times New Roman"/>
                <w:color w:val="000000"/>
              </w:rPr>
              <w:t>машини  и</w:t>
            </w:r>
            <w:proofErr w:type="gramEnd"/>
            <w:r w:rsidRPr="00D858BE">
              <w:rPr>
                <w:rFonts w:ascii="Times New Roman" w:eastAsia="Times New Roman" w:hAnsi="Times New Roman" w:cs="Times New Roman"/>
                <w:color w:val="000000"/>
              </w:rPr>
              <w:t xml:space="preserve"> устройства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6.7</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Електрически трансформатори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6.7</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Диоди, транзистори и подобни полупроводникови прибори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5.3</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Мекотели - пресни, охладени, замразени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5.3</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 xml:space="preserve">Жици, кабели и </w:t>
            </w:r>
            <w:proofErr w:type="gramStart"/>
            <w:r w:rsidRPr="00D858BE">
              <w:rPr>
                <w:rFonts w:ascii="Times New Roman" w:eastAsia="Times New Roman" w:hAnsi="Times New Roman" w:cs="Times New Roman"/>
                <w:color w:val="000000"/>
              </w:rPr>
              <w:t>изолирани  електрически</w:t>
            </w:r>
            <w:proofErr w:type="gramEnd"/>
            <w:r w:rsidRPr="00D858BE">
              <w:rPr>
                <w:rFonts w:ascii="Times New Roman" w:eastAsia="Times New Roman" w:hAnsi="Times New Roman" w:cs="Times New Roman"/>
                <w:color w:val="000000"/>
              </w:rPr>
              <w:t xml:space="preserve"> проводници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4.9</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Ракообразни, мекотели и други водни безгръбначни (приготвени и консервирани)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5.1</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 xml:space="preserve">Части и </w:t>
            </w:r>
            <w:proofErr w:type="gramStart"/>
            <w:r w:rsidRPr="00D858BE">
              <w:rPr>
                <w:rFonts w:ascii="Times New Roman" w:eastAsia="Times New Roman" w:hAnsi="Times New Roman" w:cs="Times New Roman"/>
                <w:color w:val="000000"/>
              </w:rPr>
              <w:t>принадлежности  за</w:t>
            </w:r>
            <w:proofErr w:type="gramEnd"/>
            <w:r w:rsidRPr="00D858BE">
              <w:rPr>
                <w:rFonts w:ascii="Times New Roman" w:eastAsia="Times New Roman" w:hAnsi="Times New Roman" w:cs="Times New Roman"/>
                <w:color w:val="000000"/>
              </w:rPr>
              <w:t xml:space="preserve"> превозните средства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4.8</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Кожи, пера, пух и други части от птици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3.7</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Трактори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4.7</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 xml:space="preserve">Машини и </w:t>
            </w:r>
            <w:proofErr w:type="gramStart"/>
            <w:r w:rsidRPr="00D858BE">
              <w:rPr>
                <w:rFonts w:ascii="Times New Roman" w:eastAsia="Times New Roman" w:hAnsi="Times New Roman" w:cs="Times New Roman"/>
                <w:color w:val="000000"/>
              </w:rPr>
              <w:t>апарати  за</w:t>
            </w:r>
            <w:proofErr w:type="gramEnd"/>
            <w:r w:rsidRPr="00D858BE">
              <w:rPr>
                <w:rFonts w:ascii="Times New Roman" w:eastAsia="Times New Roman" w:hAnsi="Times New Roman" w:cs="Times New Roman"/>
                <w:color w:val="000000"/>
              </w:rPr>
              <w:t>  подготовка и преработка на тютюн</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3.7</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Плосковалцувани продукти от желязо и нелегирани стомани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2.7</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Инструменти и апарати за автоматично регулиране и контрол</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3.1</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Машини и устройства за обработка на хартия и картон</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2.4</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Части за уреди за електрическо управление</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2.4</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Самоходни, булдозери, скрепери, механични лопати, екскаватори, товарачни машини и др.</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2.3</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Столове и седалки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2.0</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Електрически апарати за жична телефония или телеграфия</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2.3</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Вина от прясно грозде</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2.0</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Части и принадлежности за канцеларски машини и машини за обработка на информация</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2.3</w:t>
            </w:r>
          </w:p>
        </w:tc>
      </w:tr>
      <w:tr w:rsidR="00D858BE" w:rsidRPr="00D858BE" w:rsidTr="00D858B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lastRenderedPageBreak/>
              <w:t>Антибиотици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1.5</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Хетероциклени съединения, съдържащи само азотни хетероатоми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858BE" w:rsidRPr="00D858BE" w:rsidRDefault="00D858BE" w:rsidP="00D858BE">
            <w:pPr>
              <w:spacing w:before="100" w:beforeAutospacing="1" w:after="100" w:afterAutospacing="1" w:line="240" w:lineRule="auto"/>
              <w:rPr>
                <w:rFonts w:ascii="Times New Roman" w:eastAsia="Times New Roman" w:hAnsi="Times New Roman" w:cs="Times New Roman"/>
                <w:color w:val="000000"/>
              </w:rPr>
            </w:pPr>
            <w:r w:rsidRPr="00D858BE">
              <w:rPr>
                <w:rFonts w:ascii="Times New Roman" w:eastAsia="Times New Roman" w:hAnsi="Times New Roman" w:cs="Times New Roman"/>
                <w:color w:val="000000"/>
              </w:rPr>
              <w:t>2.3</w:t>
            </w:r>
          </w:p>
        </w:tc>
      </w:tr>
    </w:tbl>
    <w:p w:rsidR="00D858BE" w:rsidRPr="00D858BE" w:rsidRDefault="00D858BE" w:rsidP="00D858BE">
      <w:pPr>
        <w:spacing w:before="100" w:beforeAutospacing="1" w:after="100" w:afterAutospacing="1" w:line="240" w:lineRule="auto"/>
        <w:jc w:val="both"/>
        <w:rPr>
          <w:rFonts w:ascii="Times New Roman" w:eastAsia="Times New Roman" w:hAnsi="Times New Roman" w:cs="Times New Roman"/>
          <w:color w:val="010101"/>
        </w:rPr>
      </w:pPr>
      <w:r w:rsidRPr="00D858BE">
        <w:rPr>
          <w:rFonts w:ascii="Times New Roman" w:eastAsia="Times New Roman" w:hAnsi="Times New Roman" w:cs="Times New Roman"/>
          <w:color w:val="010101"/>
        </w:rPr>
        <w:t>За 2016 г. водещите стоки в износа за Япония принадлежат към групите: Интегрални схеми и електронни микрокомплекти (10.1 млн. щ.д.), Етерични масла (4.5 млн. щ.д.), Меса и карантии от домашни птици (4.4 млн. щ.д.), Електрически трансформатори (3.0 млн. щ.д.), Мекотели - пресни, охладени, замразени (2.4 млн. щ.д.), Ракообразни, мекотели и други водни безгръбначни - приготвени и консервирани (2.3 млн. щ.д.), Кожи, пера, пух и други части от птици (1.7 млн. щ.д.), Машини за подготовка и преработка на тютюн (1.7 млн. щ.д.); Инструменти и апарати за автоматично регулиране и контрол (1.4 млн. щ.д.), Части за уреди за електрическо управление (1.1 млн. щ.д.), Столове и седалки (0.9 млн. щ.д.), Вина от прясно грозде (0.9 млн. щ.д.) и други. Водещите стоки в българския внос за Япония принадлежат към следните групи: Пътнически автомобили (19.9 млн. щ.д.), Ензими и ензимни препарати (8.2 млн. щ.д.), Печатарски машини и устройства (7 млн. щ.д.), Диоди, транзистори и подобни полупроводникови прибори (5.6 млн. щ.д.), Жици, кабели и изолирани електрически проводници (5.1 млн. щ.д.), Части и принадлежности за превозните средства (5 млн. щ.д.). Трактори (5 млн. щ.д.), и други.</w:t>
      </w:r>
    </w:p>
    <w:p w:rsidR="00D858BE" w:rsidRPr="00D858BE" w:rsidRDefault="00D858BE" w:rsidP="00D858BE">
      <w:pPr>
        <w:spacing w:after="0" w:line="240" w:lineRule="auto"/>
        <w:rPr>
          <w:rFonts w:ascii="Times New Roman" w:eastAsia="Times New Roman" w:hAnsi="Times New Roman" w:cs="Times New Roman"/>
          <w:color w:val="010101"/>
        </w:rPr>
      </w:pPr>
      <w:r w:rsidRPr="00D858BE">
        <w:rPr>
          <w:rFonts w:ascii="Times New Roman" w:eastAsia="Times New Roman" w:hAnsi="Times New Roman" w:cs="Times New Roman"/>
          <w:b/>
          <w:bCs/>
          <w:color w:val="010101"/>
        </w:rPr>
        <w:t xml:space="preserve">Водещи стоки в стокообмена с Япония за първото полугодие на 2017 г. </w:t>
      </w:r>
    </w:p>
    <w:tbl>
      <w:tblPr>
        <w:tblW w:w="6495" w:type="dxa"/>
        <w:tblCellSpacing w:w="0" w:type="dxa"/>
        <w:tblBorders>
          <w:top w:val="single" w:sz="6" w:space="0" w:color="336699"/>
          <w:left w:val="single" w:sz="6" w:space="0" w:color="336699"/>
          <w:bottom w:val="single" w:sz="6" w:space="0" w:color="336699"/>
          <w:right w:val="single" w:sz="6" w:space="0" w:color="336699"/>
        </w:tblBorders>
        <w:tblCellMar>
          <w:left w:w="0" w:type="dxa"/>
          <w:right w:w="0" w:type="dxa"/>
        </w:tblCellMar>
        <w:tblLook w:val="04A0" w:firstRow="1" w:lastRow="0" w:firstColumn="1" w:lastColumn="0" w:noHBand="0" w:noVBand="1"/>
      </w:tblPr>
      <w:tblGrid>
        <w:gridCol w:w="2106"/>
        <w:gridCol w:w="820"/>
        <w:gridCol w:w="2715"/>
        <w:gridCol w:w="854"/>
      </w:tblGrid>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b/>
                <w:bCs/>
                <w:color w:val="000000"/>
                <w:bdr w:val="none" w:sz="0" w:space="0" w:color="auto" w:frame="1"/>
              </w:rPr>
              <w:t>ОС ОТ БЪЛГАРИЯ</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b/>
                <w:bCs/>
                <w:color w:val="000000"/>
                <w:bdr w:val="none" w:sz="0" w:space="0" w:color="auto" w:frame="1"/>
              </w:rPr>
              <w:t>% от общия износ</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b/>
                <w:bCs/>
                <w:color w:val="000000"/>
                <w:bdr w:val="none" w:sz="0" w:space="0" w:color="auto" w:frame="1"/>
              </w:rPr>
              <w:t>ВНОС ОТ ЯПОНИЯ</w:t>
            </w:r>
          </w:p>
        </w:tc>
        <w:tc>
          <w:tcPr>
            <w:tcW w:w="118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b/>
                <w:bCs/>
                <w:color w:val="000000"/>
                <w:bdr w:val="none" w:sz="0" w:space="0" w:color="auto" w:frame="1"/>
              </w:rPr>
              <w:t>% от общия внос</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Интегрални схеми и електронни микрокомплекти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25.5</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Пътнически автомобили и автомобилни превозни средства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22.6</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Електрически трансформатори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11.9</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Ензими и ензимни препарати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8.2</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Етерични масла</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10.6</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 xml:space="preserve">Части и </w:t>
            </w:r>
            <w:proofErr w:type="gramStart"/>
            <w:r w:rsidRPr="00D22B3E">
              <w:rPr>
                <w:rFonts w:ascii="Times New Roman" w:eastAsia="Times New Roman" w:hAnsi="Times New Roman" w:cs="Times New Roman"/>
                <w:color w:val="000000"/>
              </w:rPr>
              <w:t>принадлежности  за</w:t>
            </w:r>
            <w:proofErr w:type="gramEnd"/>
            <w:r w:rsidRPr="00D22B3E">
              <w:rPr>
                <w:rFonts w:ascii="Times New Roman" w:eastAsia="Times New Roman" w:hAnsi="Times New Roman" w:cs="Times New Roman"/>
                <w:color w:val="000000"/>
              </w:rPr>
              <w:t xml:space="preserve"> превозните средства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6.2</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Кожи, пера, пух и други части от птици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6.6</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 xml:space="preserve">Жици, кабели и </w:t>
            </w:r>
            <w:proofErr w:type="gramStart"/>
            <w:r w:rsidRPr="00D22B3E">
              <w:rPr>
                <w:rFonts w:ascii="Times New Roman" w:eastAsia="Times New Roman" w:hAnsi="Times New Roman" w:cs="Times New Roman"/>
                <w:color w:val="000000"/>
              </w:rPr>
              <w:t>изолирани  електрически</w:t>
            </w:r>
            <w:proofErr w:type="gramEnd"/>
            <w:r w:rsidRPr="00D22B3E">
              <w:rPr>
                <w:rFonts w:ascii="Times New Roman" w:eastAsia="Times New Roman" w:hAnsi="Times New Roman" w:cs="Times New Roman"/>
                <w:color w:val="000000"/>
              </w:rPr>
              <w:t xml:space="preserve"> проводници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5.5</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Вина от прясно грозде</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3.8</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Диоди, транзистори и подобни полупроводникови прибори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4.2</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Столове и седалки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3.4</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 xml:space="preserve">Инструменти и апарати за измерване на дебита, нивото, налягането и други </w:t>
            </w:r>
            <w:proofErr w:type="gramStart"/>
            <w:r w:rsidRPr="00D22B3E">
              <w:rPr>
                <w:rFonts w:ascii="Times New Roman" w:eastAsia="Times New Roman" w:hAnsi="Times New Roman" w:cs="Times New Roman"/>
                <w:color w:val="000000"/>
              </w:rPr>
              <w:t>характеристики  на</w:t>
            </w:r>
            <w:proofErr w:type="gramEnd"/>
            <w:r w:rsidRPr="00D22B3E">
              <w:rPr>
                <w:rFonts w:ascii="Times New Roman" w:eastAsia="Times New Roman" w:hAnsi="Times New Roman" w:cs="Times New Roman"/>
                <w:color w:val="000000"/>
              </w:rPr>
              <w:t xml:space="preserve"> течности и газове</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3.5</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Пресни мекотели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2.9</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Телефонни апарати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3.3</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Минерални и химични фосфорни торове</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2.7</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Трактори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3.0</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lastRenderedPageBreak/>
              <w:t>Инструменти и апарати за автоматично регулиране и контрол</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2.7</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Медицински инструменти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2.7</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Приготвени мекотели и ракообразни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2.7</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Електрически трансформатори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2.7</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Сушени зеленчуци</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1.9</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Електрически двигатели и генератори</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2.4</w:t>
            </w:r>
          </w:p>
        </w:tc>
      </w:tr>
      <w:tr w:rsidR="00D22B3E" w:rsidRPr="00D22B3E" w:rsidTr="00D22B3E">
        <w:trPr>
          <w:tblCellSpacing w:w="0" w:type="dxa"/>
        </w:trPr>
        <w:tc>
          <w:tcPr>
            <w:tcW w:w="339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Артикули и съоръжения за физическа култура</w:t>
            </w:r>
          </w:p>
        </w:tc>
        <w:tc>
          <w:tcPr>
            <w:tcW w:w="105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1.6</w:t>
            </w:r>
          </w:p>
        </w:tc>
        <w:tc>
          <w:tcPr>
            <w:tcW w:w="3495"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 xml:space="preserve">Печатарски </w:t>
            </w:r>
            <w:proofErr w:type="gramStart"/>
            <w:r w:rsidRPr="00D22B3E">
              <w:rPr>
                <w:rFonts w:ascii="Times New Roman" w:eastAsia="Times New Roman" w:hAnsi="Times New Roman" w:cs="Times New Roman"/>
                <w:color w:val="000000"/>
              </w:rPr>
              <w:t>машини  и</w:t>
            </w:r>
            <w:proofErr w:type="gramEnd"/>
            <w:r w:rsidRPr="00D22B3E">
              <w:rPr>
                <w:rFonts w:ascii="Times New Roman" w:eastAsia="Times New Roman" w:hAnsi="Times New Roman" w:cs="Times New Roman"/>
                <w:color w:val="000000"/>
              </w:rPr>
              <w:t xml:space="preserve"> устройства</w:t>
            </w:r>
          </w:p>
        </w:tc>
        <w:tc>
          <w:tcPr>
            <w:tcW w:w="1140" w:type="dxa"/>
            <w:tcBorders>
              <w:top w:val="single" w:sz="6" w:space="0" w:color="336699"/>
              <w:left w:val="single" w:sz="6" w:space="0" w:color="336699"/>
              <w:bottom w:val="single" w:sz="6" w:space="0" w:color="336699"/>
              <w:right w:val="single" w:sz="6" w:space="0" w:color="336699"/>
            </w:tcBorders>
            <w:shd w:val="clear" w:color="auto" w:fill="FFFFFF"/>
            <w:tcMar>
              <w:top w:w="30" w:type="dxa"/>
              <w:left w:w="30" w:type="dxa"/>
              <w:bottom w:w="30" w:type="dxa"/>
              <w:right w:w="30" w:type="dxa"/>
            </w:tcMar>
            <w:vAlign w:val="center"/>
            <w:hideMark/>
          </w:tcPr>
          <w:p w:rsidR="00D22B3E" w:rsidRPr="00D22B3E" w:rsidRDefault="00D22B3E" w:rsidP="00D22B3E">
            <w:pPr>
              <w:spacing w:before="100" w:beforeAutospacing="1" w:after="100" w:afterAutospacing="1" w:line="240" w:lineRule="auto"/>
              <w:rPr>
                <w:rFonts w:ascii="Times New Roman" w:eastAsia="Times New Roman" w:hAnsi="Times New Roman" w:cs="Times New Roman"/>
                <w:color w:val="000000"/>
              </w:rPr>
            </w:pPr>
            <w:r w:rsidRPr="00D22B3E">
              <w:rPr>
                <w:rFonts w:ascii="Times New Roman" w:eastAsia="Times New Roman" w:hAnsi="Times New Roman" w:cs="Times New Roman"/>
                <w:color w:val="000000"/>
              </w:rPr>
              <w:t>2.2</w:t>
            </w:r>
          </w:p>
        </w:tc>
      </w:tr>
    </w:tbl>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За първото полугодие на 2017 г. водещите стоки в износа за Япония принадлежат към групите: Интегрални схеми и електронни микрокомплекти (4.7 млн. щ.д.), Електрически трансформатори (2.2 млн. щ.д.), Етерични масла (1.9 млн. щ.д.), Кожи, пера, пух и други части от птици (1.2 млн. щ.д.), Вина от прясно грозде (0.7 млн. щ.д.), Столове и седалки (0.6 млн. щ.д.), Пресни мекотели (0.5 млн. щ.д.), Минерални и химични фосфорни торове (0.5 млн. щ.д.) и други. Водещите стоки в българския внос за Япония принадлежат към следните групи: Пътнически автомобили (12 млн. щ.д.), Ензими и ензимни препарати (4.3 млн. щ.д.), Части и принадлежности  за превозните средства (3.3 млн. щ.д.), Жици, кабели и изолирани електрически проводници (3.0 млн. щ.д.), Диоди, транзистори и подобни полупроводникови прибори (2.3 млн. щ.д.), Инструменти и апарати за измерване на дебита, нивото, налягането и други характеристики  на течности и газове (1.9 млн. щ.д.), Телефонни апарати (1.8 млн. щ.д.), Трактори (1.6 млн. щ.д.), и други.</w:t>
      </w:r>
    </w:p>
    <w:p w:rsidR="00D22B3E" w:rsidRPr="00D22B3E" w:rsidRDefault="00D22B3E" w:rsidP="00D22B3E">
      <w:pPr>
        <w:spacing w:after="0" w:line="240" w:lineRule="auto"/>
        <w:rPr>
          <w:rFonts w:ascii="Times New Roman" w:eastAsia="Times New Roman" w:hAnsi="Times New Roman" w:cs="Times New Roman"/>
          <w:color w:val="010101"/>
        </w:rPr>
      </w:pPr>
      <w:r w:rsidRPr="00D22B3E">
        <w:rPr>
          <w:rFonts w:ascii="Times New Roman" w:eastAsia="Times New Roman" w:hAnsi="Times New Roman" w:cs="Times New Roman"/>
          <w:b/>
          <w:bCs/>
          <w:color w:val="010101"/>
        </w:rPr>
        <w:t>Алтернативни стоки за японския пазар.</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Освен към продукти като киселото мляко и виното, интерес се наблюдава и към други български продукти - селскостопански продукти, розова вода, розово масло, рапани, мекотели, пчелен мед и др. Би могъл да се разшири българският износ на софтуерни продукти, на продукти на фармацевтиката; зеленчуци и плодове и др. Една подходяща пазарна ниша за българските производители са екологично чистите и здравословни продукти.</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Препоръчително е българските фирми да насочат своите усилия към разработването и производството на стоки с висока степен на преработка - машини, съоръжения, високи технологии и други продукти, съответстващи на изискванията на японския пазар.</w:t>
      </w:r>
    </w:p>
    <w:p w:rsidR="00D22B3E" w:rsidRPr="00D22B3E" w:rsidRDefault="00D22B3E" w:rsidP="00D22B3E">
      <w:pPr>
        <w:spacing w:after="0" w:line="240" w:lineRule="auto"/>
        <w:rPr>
          <w:rFonts w:ascii="Times New Roman" w:eastAsia="Times New Roman" w:hAnsi="Times New Roman" w:cs="Times New Roman"/>
          <w:color w:val="010101"/>
        </w:rPr>
      </w:pPr>
      <w:r w:rsidRPr="00D22B3E">
        <w:rPr>
          <w:rFonts w:ascii="Times New Roman" w:eastAsia="Times New Roman" w:hAnsi="Times New Roman" w:cs="Times New Roman"/>
          <w:b/>
          <w:bCs/>
          <w:color w:val="010101"/>
        </w:rPr>
        <w:t>Търговски режим</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До 1 януари 2007 г. около 95 % от българския износ ползваше преференциите, предоставени от японското правителство на стоките с български произход в рамките на Общата система за преференциите. Във връзка с присъединяването на България към ЕС, страната ни отпадна от списъка със страните, ползващи японски преференциален митнически режим в рамките на Общата система за преференциите.</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На 25 март 2013 г. ЕС и Япония обявиха решението си да стартират преговори по Споразумение за свободна търговия.</w:t>
      </w:r>
    </w:p>
    <w:p w:rsidR="00D22B3E" w:rsidRPr="00D22B3E" w:rsidRDefault="00D22B3E" w:rsidP="00D22B3E">
      <w:pPr>
        <w:spacing w:after="0" w:line="240" w:lineRule="auto"/>
        <w:rPr>
          <w:rFonts w:ascii="Times New Roman" w:eastAsia="Times New Roman" w:hAnsi="Times New Roman" w:cs="Times New Roman"/>
          <w:color w:val="010101"/>
        </w:rPr>
      </w:pPr>
      <w:r w:rsidRPr="00D22B3E">
        <w:rPr>
          <w:rFonts w:ascii="Times New Roman" w:eastAsia="Times New Roman" w:hAnsi="Times New Roman" w:cs="Times New Roman"/>
          <w:b/>
          <w:bCs/>
          <w:color w:val="010101"/>
        </w:rPr>
        <w:lastRenderedPageBreak/>
        <w:t>3. Инвестиции</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По-значими японски инвестиции са реализирани в областите: здравеопазване, производство на електрооборудване за автомобили, възобновяеми енергийни източници. Японската банка за международно сътрудничество финансира у нас редица проекти, основно в областта на енергетиката и инфраструктурата.</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Съществуват и примери за успешно дългогодишно сътрудничество между български и японски фирми, например сътрудничеството между българската фирма "Ел Би Булгарикум" и японската компания "Мейджи" за производството на българско кисело мляко.</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b/>
          <w:bCs/>
          <w:color w:val="010101"/>
        </w:rPr>
        <w:t>4. Договорно-правна база</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Спогодба за избягване на двойното данъчно облагане - подписана през март 1991 г.</w:t>
      </w:r>
    </w:p>
    <w:p w:rsidR="00D22B3E" w:rsidRPr="00D22B3E" w:rsidRDefault="00D22B3E" w:rsidP="00D22B3E">
      <w:pPr>
        <w:spacing w:before="165" w:after="165" w:line="240" w:lineRule="auto"/>
        <w:rPr>
          <w:rFonts w:ascii="Times New Roman" w:eastAsia="Times New Roman" w:hAnsi="Times New Roman" w:cs="Times New Roman"/>
          <w:color w:val="010101"/>
        </w:rPr>
      </w:pPr>
      <w:r w:rsidRPr="00D22B3E">
        <w:rPr>
          <w:rFonts w:ascii="Times New Roman" w:eastAsia="Times New Roman" w:hAnsi="Times New Roman" w:cs="Times New Roman"/>
          <w:color w:val="010101"/>
        </w:rPr>
        <w:t>Меморандум между Изпълнителната агенция за насърчаване на малките и средните предприятия на Република България и Агенцията за малки и средни предприятия на Япония – подписан на 21 март 2014 г. На 21 март 2017 г. в Токио, Япония, по кореспондетски път бе подписан обновен вариант на Меморандум за разбирателство между ИАНМСП и ЯАМСП. В новия Меморандум е включена клауза за автоматично продължаване на валидността на документа.</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b/>
          <w:bCs/>
          <w:color w:val="010101"/>
        </w:rPr>
        <w:t>5. Междуправителствена комисия</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Между България и Япония няма учредена смесена междуправителствена комисия.</w:t>
      </w:r>
    </w:p>
    <w:p w:rsidR="00D22B3E" w:rsidRPr="00D22B3E" w:rsidRDefault="00D22B3E" w:rsidP="00D22B3E">
      <w:pPr>
        <w:spacing w:before="100" w:beforeAutospacing="1" w:after="100" w:afterAutospacing="1" w:line="240" w:lineRule="auto"/>
        <w:jc w:val="both"/>
        <w:rPr>
          <w:rFonts w:ascii="Times New Roman" w:eastAsia="Times New Roman" w:hAnsi="Times New Roman" w:cs="Times New Roman"/>
          <w:color w:val="010101"/>
        </w:rPr>
      </w:pPr>
      <w:r w:rsidRPr="00D22B3E">
        <w:rPr>
          <w:rFonts w:ascii="Times New Roman" w:eastAsia="Times New Roman" w:hAnsi="Times New Roman" w:cs="Times New Roman"/>
          <w:color w:val="010101"/>
        </w:rPr>
        <w:t>От 1972 г. функционира неправителственият Българо-японски икономически съвет (БЯИС) към Българската търговско-промишлена палата. На 27 юли 2012 г. в София се проведе заседание на Клубния съвет на БЯИС, на което за почетен председател на съвета бе избран г-н Делян Добрев, министър на икономиката, енергетиката и туризма.</w:t>
      </w:r>
    </w:p>
    <w:p w:rsidR="00587D85" w:rsidRPr="00C53AF6" w:rsidRDefault="00587D85" w:rsidP="00587D85">
      <w:pPr>
        <w:pStyle w:val="NormalWeb"/>
        <w:spacing w:before="0" w:beforeAutospacing="0" w:after="0" w:afterAutospacing="0"/>
        <w:rPr>
          <w:color w:val="010101"/>
          <w:sz w:val="22"/>
          <w:szCs w:val="22"/>
        </w:rPr>
      </w:pPr>
      <w:r w:rsidRPr="00C53AF6">
        <w:rPr>
          <w:rStyle w:val="Strong"/>
          <w:color w:val="010101"/>
          <w:sz w:val="22"/>
          <w:szCs w:val="22"/>
        </w:rPr>
        <w:t>6. Посещения и срещи</w:t>
      </w:r>
    </w:p>
    <w:p w:rsidR="00587D85" w:rsidRPr="00C53AF6" w:rsidRDefault="00587D85" w:rsidP="00587D85">
      <w:pPr>
        <w:pStyle w:val="NormalWeb"/>
        <w:jc w:val="both"/>
        <w:rPr>
          <w:color w:val="010101"/>
          <w:sz w:val="22"/>
          <w:szCs w:val="22"/>
        </w:rPr>
      </w:pPr>
      <w:r w:rsidRPr="00C53AF6">
        <w:rPr>
          <w:color w:val="010101"/>
          <w:sz w:val="22"/>
          <w:szCs w:val="22"/>
        </w:rPr>
        <w:t xml:space="preserve">На 20 февруари 2017 г. г-жа Дияна Найденова, директор на дирекция „Външноикономическа </w:t>
      </w:r>
      <w:proofErr w:type="gramStart"/>
      <w:r w:rsidRPr="00C53AF6">
        <w:rPr>
          <w:color w:val="010101"/>
          <w:sz w:val="22"/>
          <w:szCs w:val="22"/>
        </w:rPr>
        <w:t>политка“ в</w:t>
      </w:r>
      <w:proofErr w:type="gramEnd"/>
      <w:r w:rsidRPr="00C53AF6">
        <w:rPr>
          <w:color w:val="010101"/>
          <w:sz w:val="22"/>
          <w:szCs w:val="22"/>
        </w:rPr>
        <w:t xml:space="preserve"> МИ, проведе среща с г-н Сатоши Абе, директор на офиса във Виена на Японската организация за външна търговия (JETRO), който бе на посещение в България.</w:t>
      </w:r>
    </w:p>
    <w:p w:rsidR="00587D85" w:rsidRPr="00C53AF6" w:rsidRDefault="00587D85" w:rsidP="00587D85">
      <w:pPr>
        <w:pStyle w:val="NormalWeb"/>
        <w:jc w:val="both"/>
        <w:rPr>
          <w:color w:val="010101"/>
          <w:sz w:val="22"/>
          <w:szCs w:val="22"/>
        </w:rPr>
      </w:pPr>
      <w:r w:rsidRPr="00C53AF6">
        <w:rPr>
          <w:color w:val="010101"/>
          <w:sz w:val="22"/>
          <w:szCs w:val="22"/>
        </w:rPr>
        <w:t>От 9 до 14 май 2016 г. на посещение в Япония бе министърът на икономиката на Република България г-н Божидар Лукарски, придружаван от официални лица и бизнес делегация. Програмата на посещението включваше срещи с представители на японски институции и бизнес организации: г-н Мотоо Хаяши, министър на икономиката, търговията и индустрията на Япония; г-н Коичи Киши, председател на парламентарната група за приятелство Япония-България и председател на Бюджетната комисия в Горната камара на Японския парламент; г-н Тошимицу Мотеги, председател на Групата за приятелство с България в Долната камара на Японския парламент и бивш министър на икономиката, търговията и  индустрията на Япония; г-н Коичиро Фукуи, председател на Японо-българския икономически комитет; г-н Хироюки Ишиге, председател на Японската организация за външна търговия (ДЖЕТРО); г-н Ацуши Тойонага, генерален директор на Японската агенция за малки и средни предприятия; г-н Хироаки Ишидзука, председател на комисията за Европа в Кейданрен; г-н Шоджи Нишио, изпълнителен директор и генерален секретар на Токийската търговско-промишлена палата. В рамките на посещението министър Лукарски откри българо-</w:t>
      </w:r>
      <w:r w:rsidRPr="00C53AF6">
        <w:rPr>
          <w:color w:val="010101"/>
          <w:sz w:val="22"/>
          <w:szCs w:val="22"/>
        </w:rPr>
        <w:lastRenderedPageBreak/>
        <w:t>японски бизнес форум с двустранни срещи „Да правим бизнес заедно” и взе участие в организирано посещение на най-голямото изложение в областта на ИКТ в Азия – Japan IT Week Spring 2016.</w:t>
      </w:r>
    </w:p>
    <w:p w:rsidR="00587D85" w:rsidRPr="00C53AF6" w:rsidRDefault="00587D85" w:rsidP="00587D85">
      <w:pPr>
        <w:pStyle w:val="NormalWeb"/>
        <w:jc w:val="both"/>
        <w:rPr>
          <w:color w:val="010101"/>
          <w:sz w:val="22"/>
          <w:szCs w:val="22"/>
        </w:rPr>
      </w:pPr>
      <w:r w:rsidRPr="00C53AF6">
        <w:rPr>
          <w:color w:val="010101"/>
          <w:sz w:val="22"/>
          <w:szCs w:val="22"/>
        </w:rPr>
        <w:t>На 17 март 2016 г. на посещение в България бе г-н Такуро Нозава, директор в офиса във Виена на Японската организация за външна търговия (JETRO), който проведе срещи в Министерството на икономиката и Българската агенция за инвестиции.</w:t>
      </w:r>
    </w:p>
    <w:p w:rsidR="00587D85" w:rsidRPr="00C53AF6" w:rsidRDefault="00587D85" w:rsidP="00587D85">
      <w:pPr>
        <w:pStyle w:val="NormalWeb"/>
        <w:jc w:val="both"/>
        <w:rPr>
          <w:color w:val="010101"/>
          <w:sz w:val="22"/>
          <w:szCs w:val="22"/>
        </w:rPr>
      </w:pPr>
      <w:r w:rsidRPr="00C53AF6">
        <w:rPr>
          <w:color w:val="010101"/>
          <w:sz w:val="22"/>
          <w:szCs w:val="22"/>
        </w:rPr>
        <w:t>На 13 октомври 2015 г. в София се проведе Българо-японски бизнес форум за МСП с бизнес дискусии, на който от японска страна беше представени информация за потенциални ниши за български продукти на японския пазар, възможностите за инвестиции в Япония и за сътрудничество за създаване на смесени предприятия. Във връзка с форума, на посещение в България бе генералния директор на Японската агенция за малки и средни предприятия г-н Ацуши Тойонага.</w:t>
      </w:r>
    </w:p>
    <w:p w:rsidR="00587D85" w:rsidRPr="00C53AF6" w:rsidRDefault="00587D85" w:rsidP="00587D85">
      <w:pPr>
        <w:pStyle w:val="NormalWeb"/>
        <w:jc w:val="both"/>
        <w:rPr>
          <w:color w:val="010101"/>
          <w:sz w:val="22"/>
          <w:szCs w:val="22"/>
        </w:rPr>
      </w:pPr>
      <w:r w:rsidRPr="00C53AF6">
        <w:rPr>
          <w:color w:val="010101"/>
          <w:sz w:val="22"/>
          <w:szCs w:val="22"/>
        </w:rPr>
        <w:t xml:space="preserve">В периода 30 септември – 3 октомври 2015 г., посещение в България осъществиха представители на Бизнес Асоциация „Япония и Югоизточна </w:t>
      </w:r>
      <w:proofErr w:type="gramStart"/>
      <w:r w:rsidRPr="00C53AF6">
        <w:rPr>
          <w:color w:val="010101"/>
          <w:sz w:val="22"/>
          <w:szCs w:val="22"/>
        </w:rPr>
        <w:t>Европа“</w:t>
      </w:r>
      <w:proofErr w:type="gramEnd"/>
      <w:r w:rsidRPr="00C53AF6">
        <w:rPr>
          <w:color w:val="010101"/>
          <w:sz w:val="22"/>
          <w:szCs w:val="22"/>
        </w:rPr>
        <w:t>. Ръководител на делегацията бе г-н Йошинори Оно – почетен председател на БАЯЮИЕ и бивш министър на отбраната на Япония. Японските представители проведоха срещи с г-н Любен Петров, заместник-министър на икономиката, г-жа Ирена Георгиева, заместник-министър на туризма, представители на Групата за приятелство с Япония в Народното събрание, ИАНМСП и БТПП.</w:t>
      </w:r>
    </w:p>
    <w:p w:rsidR="00587D85" w:rsidRPr="00C53AF6" w:rsidRDefault="00587D85" w:rsidP="00587D85">
      <w:pPr>
        <w:pStyle w:val="NormalWeb"/>
        <w:jc w:val="both"/>
        <w:rPr>
          <w:color w:val="010101"/>
          <w:sz w:val="22"/>
          <w:szCs w:val="22"/>
        </w:rPr>
      </w:pPr>
      <w:r w:rsidRPr="00C53AF6">
        <w:rPr>
          <w:color w:val="010101"/>
          <w:sz w:val="22"/>
          <w:szCs w:val="22"/>
        </w:rPr>
        <w:t xml:space="preserve">На 10 юли 2015 г. на посещение в България бе г-н Тошинори Кобаяши, генерален директор по политиката за малки и средни предприятия в японската Агенция за малки и средни предприятия. По време на посещението г-н Кобаяши проведе среща със заместник-изпълнителния директор на ИАНМСП, на която беше обсъдено двустранното сътрудничество между Агенциите от двете страни. Г-н Кобаяши проведе среща и с г-жа Дияна Найденова, директор на дирекция „Външноикономическа </w:t>
      </w:r>
      <w:proofErr w:type="gramStart"/>
      <w:r w:rsidRPr="00C53AF6">
        <w:rPr>
          <w:color w:val="010101"/>
          <w:sz w:val="22"/>
          <w:szCs w:val="22"/>
        </w:rPr>
        <w:t>политика“ в</w:t>
      </w:r>
      <w:proofErr w:type="gramEnd"/>
      <w:r w:rsidRPr="00C53AF6">
        <w:rPr>
          <w:color w:val="010101"/>
          <w:sz w:val="22"/>
          <w:szCs w:val="22"/>
        </w:rPr>
        <w:t xml:space="preserve"> МИ, на която бяха обсъдени възможностите за сътрудничество между български и японски компании.</w:t>
      </w:r>
    </w:p>
    <w:p w:rsidR="00587D85" w:rsidRPr="00C53AF6" w:rsidRDefault="00587D85" w:rsidP="00587D85">
      <w:pPr>
        <w:pStyle w:val="NormalWeb"/>
        <w:jc w:val="both"/>
        <w:rPr>
          <w:color w:val="010101"/>
          <w:sz w:val="22"/>
          <w:szCs w:val="22"/>
        </w:rPr>
      </w:pPr>
      <w:r w:rsidRPr="00C53AF6">
        <w:rPr>
          <w:color w:val="010101"/>
          <w:sz w:val="22"/>
          <w:szCs w:val="22"/>
        </w:rPr>
        <w:t>В периода 7-9 април 2015 г. на посещение в България бе президентът и представляващ директор на японската компания „</w:t>
      </w:r>
      <w:proofErr w:type="gramStart"/>
      <w:r w:rsidRPr="00C53AF6">
        <w:rPr>
          <w:color w:val="010101"/>
          <w:sz w:val="22"/>
          <w:szCs w:val="22"/>
        </w:rPr>
        <w:t>Мейджи“ г</w:t>
      </w:r>
      <w:proofErr w:type="gramEnd"/>
      <w:r w:rsidRPr="00C53AF6">
        <w:rPr>
          <w:color w:val="010101"/>
          <w:sz w:val="22"/>
          <w:szCs w:val="22"/>
        </w:rPr>
        <w:t xml:space="preserve">-н Кадзуо Кавамура. По време на визитата г-н Кавамура проведе срещи с президента на Република България г-н Росен Плевнелиев, министърът на икономиката г-н Божидар Лукарски и с ръководството на компанията „Ел Би </w:t>
      </w:r>
      <w:proofErr w:type="gramStart"/>
      <w:r w:rsidRPr="00C53AF6">
        <w:rPr>
          <w:color w:val="010101"/>
          <w:sz w:val="22"/>
          <w:szCs w:val="22"/>
        </w:rPr>
        <w:t>Булгарикум“ ЕАД</w:t>
      </w:r>
      <w:proofErr w:type="gramEnd"/>
      <w:r w:rsidRPr="00C53AF6">
        <w:rPr>
          <w:color w:val="010101"/>
          <w:sz w:val="22"/>
          <w:szCs w:val="22"/>
        </w:rPr>
        <w:t>, дългогодишен партньор на японската компания.</w:t>
      </w:r>
    </w:p>
    <w:p w:rsidR="00E205FF" w:rsidRPr="00C53AF6" w:rsidRDefault="00E205FF" w:rsidP="00E205FF">
      <w:pPr>
        <w:pStyle w:val="NormalWeb"/>
        <w:jc w:val="both"/>
        <w:rPr>
          <w:color w:val="010101"/>
          <w:sz w:val="22"/>
          <w:szCs w:val="22"/>
        </w:rPr>
      </w:pPr>
      <w:r w:rsidRPr="00C53AF6">
        <w:rPr>
          <w:color w:val="010101"/>
          <w:sz w:val="22"/>
          <w:szCs w:val="22"/>
        </w:rPr>
        <w:t xml:space="preserve">В периода 9-13 март 2015 г. посещение в България осъществиха представители на новосъздадената Бизнес Асоциация „Япония и Югоизточна </w:t>
      </w:r>
      <w:proofErr w:type="gramStart"/>
      <w:r w:rsidRPr="00C53AF6">
        <w:rPr>
          <w:color w:val="010101"/>
          <w:sz w:val="22"/>
          <w:szCs w:val="22"/>
        </w:rPr>
        <w:t>Европа“</w:t>
      </w:r>
      <w:proofErr w:type="gramEnd"/>
      <w:r w:rsidRPr="00C53AF6">
        <w:rPr>
          <w:color w:val="010101"/>
          <w:sz w:val="22"/>
          <w:szCs w:val="22"/>
        </w:rPr>
        <w:t>. Японската делегация проведе срещи в Министерството на икономиката, Министерството на околната среда и водите, Министерството на земеделието и храните, Министерството на туризма, Министерството на енергетиката, Изпълнителната агенция за насърчаване на малките и средните предприятия и БТПП.</w:t>
      </w:r>
    </w:p>
    <w:p w:rsidR="00E205FF" w:rsidRPr="00C53AF6" w:rsidRDefault="00E205FF" w:rsidP="00E205FF">
      <w:pPr>
        <w:pStyle w:val="NormalWeb"/>
        <w:jc w:val="both"/>
        <w:rPr>
          <w:color w:val="010101"/>
          <w:sz w:val="22"/>
          <w:szCs w:val="22"/>
        </w:rPr>
      </w:pPr>
      <w:r w:rsidRPr="00C53AF6">
        <w:rPr>
          <w:color w:val="010101"/>
          <w:sz w:val="22"/>
          <w:szCs w:val="22"/>
        </w:rPr>
        <w:t>На 09 юни 2014 г. в Токио се проведе Българо-японски бизнес форум, представящ възможностите за бизнес и инвестиции в България пред японски малки и средни предприятия.</w:t>
      </w:r>
    </w:p>
    <w:p w:rsidR="00E205FF" w:rsidRPr="00C53AF6" w:rsidRDefault="00E205FF" w:rsidP="00E205FF">
      <w:pPr>
        <w:pStyle w:val="NormalWeb"/>
        <w:jc w:val="both"/>
        <w:rPr>
          <w:color w:val="010101"/>
          <w:sz w:val="22"/>
          <w:szCs w:val="22"/>
        </w:rPr>
      </w:pPr>
      <w:r w:rsidRPr="00C53AF6">
        <w:rPr>
          <w:color w:val="010101"/>
          <w:sz w:val="22"/>
          <w:szCs w:val="22"/>
        </w:rPr>
        <w:t>В периода 22-26 май 2014 г. бе осъществено посещение в Япония на вицепрезидента на Република България г-жа Маргарита Попова по случай отбелязването на 24-ти май и 55-тата годишнина от възстановяването на двустранните дипломатически отношения.</w:t>
      </w:r>
    </w:p>
    <w:p w:rsidR="00E205FF" w:rsidRPr="00C53AF6" w:rsidRDefault="00E205FF" w:rsidP="00E205FF">
      <w:pPr>
        <w:pStyle w:val="NormalWeb"/>
        <w:jc w:val="both"/>
        <w:rPr>
          <w:color w:val="010101"/>
          <w:sz w:val="22"/>
          <w:szCs w:val="22"/>
        </w:rPr>
      </w:pPr>
      <w:r w:rsidRPr="00C53AF6">
        <w:rPr>
          <w:color w:val="010101"/>
          <w:sz w:val="22"/>
          <w:szCs w:val="22"/>
        </w:rPr>
        <w:t xml:space="preserve">В периода 30 април - 1 май 2014 г. на посещение в България бе японският парламентарен зам.-министър на земята, инфраструктурата, транспорта и туризма г-н Тору Дой. Г-н Дой е провел срещи </w:t>
      </w:r>
      <w:r w:rsidRPr="00C53AF6">
        <w:rPr>
          <w:color w:val="010101"/>
          <w:sz w:val="22"/>
          <w:szCs w:val="22"/>
        </w:rPr>
        <w:lastRenderedPageBreak/>
        <w:t>с кмета на София и с представители на Комисията по регионално развитие и местно самоуправление в Народното събрание.</w:t>
      </w:r>
    </w:p>
    <w:p w:rsidR="00E205FF" w:rsidRPr="00C53AF6" w:rsidRDefault="00E205FF" w:rsidP="00E205FF">
      <w:pPr>
        <w:pStyle w:val="NormalWeb"/>
        <w:jc w:val="both"/>
        <w:rPr>
          <w:color w:val="010101"/>
          <w:sz w:val="22"/>
          <w:szCs w:val="22"/>
        </w:rPr>
      </w:pPr>
      <w:r w:rsidRPr="00C53AF6">
        <w:rPr>
          <w:color w:val="010101"/>
          <w:sz w:val="22"/>
          <w:szCs w:val="22"/>
        </w:rPr>
        <w:t>В периода 2-4 април 2014 г. на посещение в България бе г-н Фуминори Сасаки, генерален секретар на Японско-българския икономически комитет, заедно с представители на японския бизнес в сферата на селското стопанство - г-н Шисуке Гото, ръководител на отдел „Бизнес стратегия” на компанията ZEN-NOH FOODS CO., Ltd. и г-н Ецуо Курозаки, директор на дирекция „Развитие на вноса” на компанията Mitsui Foods CO., Ltd. По време на визитата, бяха реализирани техни срещи в Министерството на земеделието и храните и Министерството на икономиката и енергетиката. Японските представители посетиха Международната изложба за храни и напитки, опаковки, машини и технологии „ФУДТЕХ” 2014 в Пловдив.</w:t>
      </w:r>
    </w:p>
    <w:p w:rsidR="00E205FF" w:rsidRPr="00C53AF6" w:rsidRDefault="00E205FF" w:rsidP="00E205FF">
      <w:pPr>
        <w:pStyle w:val="NormalWeb"/>
        <w:jc w:val="both"/>
        <w:rPr>
          <w:color w:val="010101"/>
          <w:sz w:val="22"/>
          <w:szCs w:val="22"/>
        </w:rPr>
      </w:pPr>
      <w:r w:rsidRPr="00C53AF6">
        <w:rPr>
          <w:color w:val="010101"/>
          <w:sz w:val="22"/>
          <w:szCs w:val="22"/>
        </w:rPr>
        <w:t xml:space="preserve">На 21 март 2014 г. на посещение в България бе г-н Шинске Китагава, генерален директор на японската агенция за МСП заедно с г-н Такаши Нарусе, заместник-директор, отговарящ за международната дейност в агенцията. По време на посещението бе подписан Меморандум за разбирателство между Японската агенция за малки и средни </w:t>
      </w:r>
      <w:proofErr w:type="gramStart"/>
      <w:r w:rsidRPr="00C53AF6">
        <w:rPr>
          <w:color w:val="010101"/>
          <w:sz w:val="22"/>
          <w:szCs w:val="22"/>
        </w:rPr>
        <w:t>предприятия  и</w:t>
      </w:r>
      <w:proofErr w:type="gramEnd"/>
      <w:r w:rsidRPr="00C53AF6">
        <w:rPr>
          <w:color w:val="010101"/>
          <w:sz w:val="22"/>
          <w:szCs w:val="22"/>
        </w:rPr>
        <w:t xml:space="preserve"> българската Изпълнителна агенция за насърчаване на малките и средните предприятия.</w:t>
      </w:r>
    </w:p>
    <w:p w:rsidR="00E205FF" w:rsidRPr="00C53AF6" w:rsidRDefault="00E205FF" w:rsidP="00E205FF">
      <w:pPr>
        <w:pStyle w:val="NormalWeb"/>
        <w:jc w:val="both"/>
        <w:rPr>
          <w:color w:val="010101"/>
          <w:sz w:val="22"/>
          <w:szCs w:val="22"/>
        </w:rPr>
      </w:pPr>
      <w:r w:rsidRPr="00C53AF6">
        <w:rPr>
          <w:color w:val="010101"/>
          <w:sz w:val="22"/>
          <w:szCs w:val="22"/>
        </w:rPr>
        <w:t>В периода 10-13 декември 2013 г. г-жа Анна Янева, заместник-министър на икономиката и енергетиката, посети Япония и взе участие в церемония за отбелязване на 40-годишнината от стартирането на продажбите в Япония на марката кисело „Мейджи България”, организирана от японската компания „Мейджи”, както и в среща-прием за Асоциациите за приятелство с България в Долната и Горната камара на японския парламент, организирана в резиденцията на българския посланик. В рамките на посещението бяха осъществени и срещи на заместник-министър Янева с ръководствата на японското Министерство на икономиката, търговията и индустрията, на Японската организация за външна търговия (JETRO), Японската агенция за малки и средни предприятия и Японската асоциация на туристическите агенции (JATA).</w:t>
      </w:r>
    </w:p>
    <w:p w:rsidR="00E205FF" w:rsidRPr="00C53AF6" w:rsidRDefault="00E205FF" w:rsidP="00E205FF">
      <w:pPr>
        <w:pStyle w:val="NormalWeb"/>
        <w:jc w:val="both"/>
        <w:rPr>
          <w:color w:val="010101"/>
          <w:sz w:val="22"/>
          <w:szCs w:val="22"/>
        </w:rPr>
      </w:pPr>
      <w:r w:rsidRPr="00C53AF6">
        <w:rPr>
          <w:color w:val="010101"/>
          <w:sz w:val="22"/>
          <w:szCs w:val="22"/>
        </w:rPr>
        <w:t>На 12 март 2013 г. в Токио, хотел “Shagri-La”, се проведе инвестиционна кръгла маса, организирана от Българската агенция за инвестиции, съвместно с Financial Times и финансовата подкрепа на ОП “Развитие на конкурентоспособността на българската икономика” 2007-2013. Фокус на дискусиите бяха приоритетните икономически сектори: аутсорсинг на бизнес процеси, здравеопазване и медицински туризъм, информационни технологии и комуникации, електроника.</w:t>
      </w:r>
    </w:p>
    <w:p w:rsidR="00E205FF" w:rsidRPr="00C53AF6" w:rsidRDefault="00E205FF" w:rsidP="00E205FF">
      <w:pPr>
        <w:pStyle w:val="NormalWeb"/>
        <w:jc w:val="both"/>
        <w:rPr>
          <w:color w:val="010101"/>
          <w:sz w:val="22"/>
          <w:szCs w:val="22"/>
        </w:rPr>
      </w:pPr>
      <w:r w:rsidRPr="00C53AF6">
        <w:rPr>
          <w:color w:val="010101"/>
          <w:sz w:val="22"/>
          <w:szCs w:val="22"/>
        </w:rPr>
        <w:t>На 12 февруари 2013 г. заместник-министър Иво Маринов взе участие в кръгла маса, посветена на търговските отношения между ЕС и Япония. Събитието бе организирано в София по инициатива на г-н Метин Казак, депутат в Европейския парламент.</w:t>
      </w:r>
    </w:p>
    <w:p w:rsidR="00E205FF" w:rsidRPr="00C53AF6" w:rsidRDefault="00E205FF" w:rsidP="00E205FF">
      <w:pPr>
        <w:pStyle w:val="NormalWeb"/>
        <w:jc w:val="both"/>
        <w:rPr>
          <w:color w:val="010101"/>
          <w:sz w:val="22"/>
          <w:szCs w:val="22"/>
        </w:rPr>
      </w:pPr>
      <w:r w:rsidRPr="00C53AF6">
        <w:rPr>
          <w:color w:val="010101"/>
          <w:sz w:val="22"/>
          <w:szCs w:val="22"/>
        </w:rPr>
        <w:t>В периода 11-16 декември 2012 г. посещение в Япония осъществи г-н Делян Добрев, министър на икономиката, енергетиката и туризма, придружаван от българска официална и бизнес делегация.</w:t>
      </w:r>
    </w:p>
    <w:p w:rsidR="001F043A" w:rsidRPr="00C53AF6" w:rsidRDefault="00C53AF6">
      <w:pPr>
        <w:rPr>
          <w:rFonts w:ascii="Times New Roman" w:hAnsi="Times New Roman" w:cs="Times New Roman"/>
          <w:color w:val="010101"/>
        </w:rPr>
      </w:pPr>
      <w:r w:rsidRPr="00C53AF6">
        <w:rPr>
          <w:rFonts w:ascii="Times New Roman" w:hAnsi="Times New Roman" w:cs="Times New Roman"/>
          <w:color w:val="010101"/>
        </w:rPr>
        <w:t>В периода 21-26 януари 2011 г. посещение в Япония осъществи г-н Бойко Борисов, министър-председател на България. В официалната делегация взеха участие г-н Трайчо Трайков, министър на икономиката, енергетиката и туризма, и г-н Евгени Ангелов, заместник-министър на икономиката, енергетиката и туризма. Правителствената делегация бе придружена от българска бизнес делегация.</w:t>
      </w:r>
    </w:p>
    <w:p w:rsidR="00C53AF6" w:rsidRPr="00C53AF6" w:rsidRDefault="00C53AF6" w:rsidP="00C53AF6">
      <w:pPr>
        <w:spacing w:after="0" w:line="240" w:lineRule="auto"/>
        <w:rPr>
          <w:rFonts w:ascii="Times New Roman" w:hAnsi="Times New Roman" w:cs="Times New Roman"/>
          <w:lang w:val="bg-BG"/>
        </w:rPr>
      </w:pPr>
      <w:r w:rsidRPr="00C53AF6">
        <w:rPr>
          <w:rFonts w:ascii="Times New Roman" w:hAnsi="Times New Roman" w:cs="Times New Roman"/>
          <w:lang w:val="bg-BG"/>
        </w:rPr>
        <w:t>Министерство на икономиката</w:t>
      </w:r>
    </w:p>
    <w:p w:rsidR="00C53AF6" w:rsidRPr="00C53AF6" w:rsidRDefault="00C53AF6" w:rsidP="00C53AF6">
      <w:pPr>
        <w:spacing w:after="0" w:line="240" w:lineRule="auto"/>
        <w:rPr>
          <w:rFonts w:ascii="Times New Roman" w:hAnsi="Times New Roman" w:cs="Times New Roman"/>
          <w:lang w:val="bg-BG"/>
        </w:rPr>
      </w:pPr>
      <w:r w:rsidRPr="00C53AF6">
        <w:rPr>
          <w:rFonts w:ascii="Times New Roman" w:hAnsi="Times New Roman" w:cs="Times New Roman"/>
          <w:lang w:val="bg-BG"/>
        </w:rPr>
        <w:t>Януари 2017г.</w:t>
      </w:r>
    </w:p>
    <w:sectPr w:rsidR="00C53AF6" w:rsidRPr="00C5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A4"/>
    <w:rsid w:val="001F043A"/>
    <w:rsid w:val="00340A17"/>
    <w:rsid w:val="003F70F3"/>
    <w:rsid w:val="00587D85"/>
    <w:rsid w:val="006100A4"/>
    <w:rsid w:val="008A03AB"/>
    <w:rsid w:val="00C53AF6"/>
    <w:rsid w:val="00D22B3E"/>
    <w:rsid w:val="00D858BE"/>
    <w:rsid w:val="00E2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0F19"/>
  <w15:chartTrackingRefBased/>
  <w15:docId w15:val="{1CFFFDD5-1065-4C87-A8FD-4026904A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65084">
      <w:bodyDiv w:val="1"/>
      <w:marLeft w:val="0"/>
      <w:marRight w:val="0"/>
      <w:marTop w:val="0"/>
      <w:marBottom w:val="0"/>
      <w:divBdr>
        <w:top w:val="none" w:sz="0" w:space="0" w:color="auto"/>
        <w:left w:val="none" w:sz="0" w:space="0" w:color="auto"/>
        <w:bottom w:val="none" w:sz="0" w:space="0" w:color="auto"/>
        <w:right w:val="none" w:sz="0" w:space="0" w:color="auto"/>
      </w:divBdr>
    </w:div>
    <w:div w:id="691609066">
      <w:bodyDiv w:val="1"/>
      <w:marLeft w:val="0"/>
      <w:marRight w:val="0"/>
      <w:marTop w:val="0"/>
      <w:marBottom w:val="0"/>
      <w:divBdr>
        <w:top w:val="none" w:sz="0" w:space="0" w:color="auto"/>
        <w:left w:val="none" w:sz="0" w:space="0" w:color="auto"/>
        <w:bottom w:val="none" w:sz="0" w:space="0" w:color="auto"/>
        <w:right w:val="none" w:sz="0" w:space="0" w:color="auto"/>
      </w:divBdr>
      <w:divsChild>
        <w:div w:id="867184124">
          <w:marLeft w:val="0"/>
          <w:marRight w:val="0"/>
          <w:marTop w:val="0"/>
          <w:marBottom w:val="0"/>
          <w:divBdr>
            <w:top w:val="none" w:sz="0" w:space="0" w:color="auto"/>
            <w:left w:val="none" w:sz="0" w:space="0" w:color="auto"/>
            <w:bottom w:val="none" w:sz="0" w:space="0" w:color="auto"/>
            <w:right w:val="none" w:sz="0" w:space="0" w:color="auto"/>
          </w:divBdr>
          <w:divsChild>
            <w:div w:id="2120097518">
              <w:marLeft w:val="315"/>
              <w:marRight w:val="0"/>
              <w:marTop w:val="0"/>
              <w:marBottom w:val="0"/>
              <w:divBdr>
                <w:top w:val="none" w:sz="0" w:space="0" w:color="auto"/>
                <w:left w:val="none" w:sz="0" w:space="0" w:color="auto"/>
                <w:bottom w:val="none" w:sz="0" w:space="0" w:color="auto"/>
                <w:right w:val="none" w:sz="0" w:space="0" w:color="auto"/>
              </w:divBdr>
              <w:divsChild>
                <w:div w:id="286817182">
                  <w:marLeft w:val="0"/>
                  <w:marRight w:val="0"/>
                  <w:marTop w:val="0"/>
                  <w:marBottom w:val="0"/>
                  <w:divBdr>
                    <w:top w:val="none" w:sz="0" w:space="0" w:color="auto"/>
                    <w:left w:val="none" w:sz="0" w:space="0" w:color="auto"/>
                    <w:bottom w:val="none" w:sz="0" w:space="0" w:color="auto"/>
                    <w:right w:val="none" w:sz="0" w:space="0" w:color="auto"/>
                  </w:divBdr>
                  <w:divsChild>
                    <w:div w:id="791703640">
                      <w:marLeft w:val="0"/>
                      <w:marRight w:val="0"/>
                      <w:marTop w:val="0"/>
                      <w:marBottom w:val="0"/>
                      <w:divBdr>
                        <w:top w:val="none" w:sz="0" w:space="0" w:color="auto"/>
                        <w:left w:val="none" w:sz="0" w:space="0" w:color="auto"/>
                        <w:bottom w:val="none" w:sz="0" w:space="0" w:color="auto"/>
                        <w:right w:val="none" w:sz="0" w:space="0" w:color="auto"/>
                      </w:divBdr>
                      <w:divsChild>
                        <w:div w:id="615600789">
                          <w:marLeft w:val="0"/>
                          <w:marRight w:val="0"/>
                          <w:marTop w:val="0"/>
                          <w:marBottom w:val="0"/>
                          <w:divBdr>
                            <w:top w:val="none" w:sz="0" w:space="0" w:color="auto"/>
                            <w:left w:val="none" w:sz="0" w:space="0" w:color="auto"/>
                            <w:bottom w:val="none" w:sz="0" w:space="0" w:color="auto"/>
                            <w:right w:val="none" w:sz="0" w:space="0" w:color="auto"/>
                          </w:divBdr>
                          <w:divsChild>
                            <w:div w:id="975064020">
                              <w:marLeft w:val="0"/>
                              <w:marRight w:val="0"/>
                              <w:marTop w:val="0"/>
                              <w:marBottom w:val="0"/>
                              <w:divBdr>
                                <w:top w:val="none" w:sz="0" w:space="0" w:color="auto"/>
                                <w:left w:val="none" w:sz="0" w:space="0" w:color="auto"/>
                                <w:bottom w:val="none" w:sz="0" w:space="0" w:color="auto"/>
                                <w:right w:val="none" w:sz="0" w:space="0" w:color="auto"/>
                              </w:divBdr>
                              <w:divsChild>
                                <w:div w:id="1414349540">
                                  <w:marLeft w:val="0"/>
                                  <w:marRight w:val="0"/>
                                  <w:marTop w:val="0"/>
                                  <w:marBottom w:val="0"/>
                                  <w:divBdr>
                                    <w:top w:val="none" w:sz="0" w:space="0" w:color="auto"/>
                                    <w:left w:val="none" w:sz="0" w:space="0" w:color="auto"/>
                                    <w:bottom w:val="none" w:sz="0" w:space="0" w:color="auto"/>
                                    <w:right w:val="none" w:sz="0" w:space="0" w:color="auto"/>
                                  </w:divBdr>
                                  <w:divsChild>
                                    <w:div w:id="18172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636776">
      <w:bodyDiv w:val="1"/>
      <w:marLeft w:val="0"/>
      <w:marRight w:val="0"/>
      <w:marTop w:val="0"/>
      <w:marBottom w:val="0"/>
      <w:divBdr>
        <w:top w:val="none" w:sz="0" w:space="0" w:color="auto"/>
        <w:left w:val="none" w:sz="0" w:space="0" w:color="auto"/>
        <w:bottom w:val="none" w:sz="0" w:space="0" w:color="auto"/>
        <w:right w:val="none" w:sz="0" w:space="0" w:color="auto"/>
      </w:divBdr>
    </w:div>
    <w:div w:id="857423549">
      <w:bodyDiv w:val="1"/>
      <w:marLeft w:val="0"/>
      <w:marRight w:val="0"/>
      <w:marTop w:val="0"/>
      <w:marBottom w:val="0"/>
      <w:divBdr>
        <w:top w:val="none" w:sz="0" w:space="0" w:color="auto"/>
        <w:left w:val="none" w:sz="0" w:space="0" w:color="auto"/>
        <w:bottom w:val="none" w:sz="0" w:space="0" w:color="auto"/>
        <w:right w:val="none" w:sz="0" w:space="0" w:color="auto"/>
      </w:divBdr>
    </w:div>
    <w:div w:id="937518817">
      <w:bodyDiv w:val="1"/>
      <w:marLeft w:val="0"/>
      <w:marRight w:val="0"/>
      <w:marTop w:val="0"/>
      <w:marBottom w:val="0"/>
      <w:divBdr>
        <w:top w:val="none" w:sz="0" w:space="0" w:color="auto"/>
        <w:left w:val="none" w:sz="0" w:space="0" w:color="auto"/>
        <w:bottom w:val="none" w:sz="0" w:space="0" w:color="auto"/>
        <w:right w:val="none" w:sz="0" w:space="0" w:color="auto"/>
      </w:divBdr>
    </w:div>
    <w:div w:id="1063796754">
      <w:bodyDiv w:val="1"/>
      <w:marLeft w:val="0"/>
      <w:marRight w:val="0"/>
      <w:marTop w:val="0"/>
      <w:marBottom w:val="0"/>
      <w:divBdr>
        <w:top w:val="none" w:sz="0" w:space="0" w:color="auto"/>
        <w:left w:val="none" w:sz="0" w:space="0" w:color="auto"/>
        <w:bottom w:val="none" w:sz="0" w:space="0" w:color="auto"/>
        <w:right w:val="none" w:sz="0" w:space="0" w:color="auto"/>
      </w:divBdr>
    </w:div>
    <w:div w:id="1691180710">
      <w:bodyDiv w:val="1"/>
      <w:marLeft w:val="0"/>
      <w:marRight w:val="0"/>
      <w:marTop w:val="0"/>
      <w:marBottom w:val="0"/>
      <w:divBdr>
        <w:top w:val="none" w:sz="0" w:space="0" w:color="auto"/>
        <w:left w:val="none" w:sz="0" w:space="0" w:color="auto"/>
        <w:bottom w:val="none" w:sz="0" w:space="0" w:color="auto"/>
        <w:right w:val="none" w:sz="0" w:space="0" w:color="auto"/>
      </w:divBdr>
    </w:div>
    <w:div w:id="17507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3621</Words>
  <Characters>20644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Markova</dc:creator>
  <cp:keywords/>
  <dc:description/>
  <cp:lastModifiedBy>Miroslava Markova</cp:lastModifiedBy>
  <cp:revision>9</cp:revision>
  <dcterms:created xsi:type="dcterms:W3CDTF">2018-01-12T12:15:00Z</dcterms:created>
  <dcterms:modified xsi:type="dcterms:W3CDTF">2018-01-12T12:22:00Z</dcterms:modified>
</cp:coreProperties>
</file>